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7D249">
      <w:pPr>
        <w:pageBreakBefore w:val="0"/>
        <w:wordWrap/>
        <w:overflowPunct/>
        <w:topLinePunct w:val="0"/>
        <w:bidi w:val="0"/>
        <w:spacing w:line="560" w:lineRule="exact"/>
        <w:jc w:val="center"/>
        <w:textAlignment w:val="baseline"/>
        <w:rPr>
          <w:rFonts w:hint="eastAsia"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2024年“衡信杯”大学生智慧税务大赛</w:t>
      </w:r>
    </w:p>
    <w:p w14:paraId="1DDDCFD3">
      <w:pPr>
        <w:pageBreakBefore w:val="0"/>
        <w:wordWrap/>
        <w:overflowPunct/>
        <w:topLinePunct w:val="0"/>
        <w:bidi w:val="0"/>
        <w:spacing w:line="560" w:lineRule="exact"/>
        <w:jc w:val="center"/>
        <w:textAlignment w:val="baseline"/>
        <w:rPr>
          <w:rFonts w:hint="default" w:ascii="方正小标宋简体" w:hAnsi="宋体" w:eastAsia="方正小标宋简体" w:cs="宋体"/>
          <w:bCs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河南省赛</w:t>
      </w:r>
      <w:r>
        <w:rPr>
          <w:rFonts w:hint="eastAsia" w:ascii="方正小标宋简体" w:hAnsi="宋体" w:eastAsia="方正小标宋简体" w:cs="宋体"/>
          <w:bCs/>
          <w:sz w:val="36"/>
          <w:szCs w:val="36"/>
          <w:lang w:val="en-US" w:eastAsia="zh-CN"/>
        </w:rPr>
        <w:t>竞赛规程</w:t>
      </w:r>
    </w:p>
    <w:p w14:paraId="6FC02FEA">
      <w:pPr>
        <w:pageBreakBefore w:val="0"/>
        <w:widowControl/>
        <w:wordWrap/>
        <w:overflowPunct/>
        <w:topLinePunct w:val="0"/>
        <w:bidi w:val="0"/>
        <w:spacing w:line="560" w:lineRule="exact"/>
        <w:ind w:firstLine="570"/>
        <w:textAlignment w:val="baseline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赛项名称</w:t>
      </w:r>
    </w:p>
    <w:p w14:paraId="0F0BC284">
      <w:pPr>
        <w:widowControl/>
        <w:spacing w:line="580" w:lineRule="exact"/>
        <w:ind w:firstLine="570"/>
        <w:textAlignment w:val="baseline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赛项名称：2024年“衡信杯”大学生智慧税务大赛</w:t>
      </w:r>
    </w:p>
    <w:p w14:paraId="4F4D01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3"/>
        <w:textAlignment w:val="baseline"/>
        <w:rPr>
          <w:rFonts w:hint="default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英语翻译：The 2024</w:t>
      </w:r>
      <w:r>
        <w:rPr>
          <w:rFonts w:hint="default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“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Heng Xin</w:t>
      </w:r>
      <w:r>
        <w:rPr>
          <w:rFonts w:hint="default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”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Cup College Students Smart Tax Competition</w:t>
      </w:r>
    </w:p>
    <w:p w14:paraId="0713ABB7">
      <w:pPr>
        <w:widowControl/>
        <w:spacing w:line="580" w:lineRule="exact"/>
        <w:ind w:firstLine="570"/>
        <w:textAlignment w:val="baseline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赛项组别：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本科组、高职组</w:t>
      </w:r>
    </w:p>
    <w:p w14:paraId="169D840F">
      <w:pPr>
        <w:pageBreakBefore w:val="0"/>
        <w:widowControl/>
        <w:wordWrap/>
        <w:overflowPunct/>
        <w:topLinePunct w:val="0"/>
        <w:bidi w:val="0"/>
        <w:spacing w:line="560" w:lineRule="exact"/>
        <w:ind w:firstLine="570"/>
        <w:textAlignment w:val="baseline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二、竞赛组织机构</w:t>
      </w:r>
    </w:p>
    <w:p w14:paraId="55AF8A2A">
      <w:pPr>
        <w:widowControl/>
        <w:spacing w:line="580" w:lineRule="exact"/>
        <w:ind w:firstLine="570"/>
        <w:textAlignment w:val="baseline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主办单位：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河南省高等教育学会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 xml:space="preserve"> </w:t>
      </w:r>
    </w:p>
    <w:p w14:paraId="761657C9">
      <w:pPr>
        <w:widowControl/>
        <w:spacing w:line="580" w:lineRule="exact"/>
        <w:ind w:firstLine="570"/>
        <w:textAlignment w:val="baseline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承办单位：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河南财政金融学院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 xml:space="preserve"> </w:t>
      </w:r>
    </w:p>
    <w:p w14:paraId="2E607A6F">
      <w:pPr>
        <w:widowControl/>
        <w:spacing w:line="580" w:lineRule="exact"/>
        <w:ind w:firstLine="570"/>
        <w:textAlignment w:val="baseline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技术支持单位：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浙江衡信教育科技有限公司</w:t>
      </w:r>
    </w:p>
    <w:p w14:paraId="6AF5E7D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278" w:leftChars="304" w:hanging="640" w:hangingChars="200"/>
        <w:textAlignment w:val="baseline"/>
        <w:rPr>
          <w:rFonts w:hint="eastAsia" w:ascii="楷体_GB2312" w:hAnsi="宋体" w:eastAsia="楷体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bCs/>
          <w:color w:val="000000"/>
          <w:kern w:val="0"/>
          <w:sz w:val="32"/>
          <w:szCs w:val="32"/>
        </w:rPr>
        <w:t>组织委员会</w:t>
      </w:r>
      <w:r>
        <w:rPr>
          <w:rFonts w:hint="eastAsia" w:ascii="楷体_GB2312" w:hAnsi="宋体" w:eastAsia="楷体_GB2312" w:cs="宋体"/>
          <w:bCs/>
          <w:color w:val="000000"/>
          <w:kern w:val="0"/>
          <w:sz w:val="32"/>
          <w:szCs w:val="32"/>
          <w:lang w:eastAsia="zh-CN"/>
        </w:rPr>
        <w:t>：</w:t>
      </w:r>
    </w:p>
    <w:p w14:paraId="7CBD398D">
      <w:pPr>
        <w:widowControl/>
        <w:spacing w:line="580" w:lineRule="exact"/>
        <w:ind w:firstLine="570"/>
        <w:textAlignment w:val="baseline"/>
        <w:rPr>
          <w:rFonts w:hint="default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文小才 河南财政金融学院财税学院 院长</w:t>
      </w:r>
    </w:p>
    <w:p w14:paraId="39629415">
      <w:pPr>
        <w:widowControl/>
        <w:spacing w:line="580" w:lineRule="exact"/>
        <w:ind w:firstLine="570"/>
        <w:textAlignment w:val="baseline"/>
        <w:rPr>
          <w:rFonts w:hint="default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万新亚 河南财政金融学院财税学院 副院长</w:t>
      </w:r>
    </w:p>
    <w:p w14:paraId="512C6375">
      <w:pPr>
        <w:widowControl/>
        <w:spacing w:line="580" w:lineRule="exact"/>
        <w:ind w:firstLine="570"/>
        <w:textAlignment w:val="baseline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 xml:space="preserve">赵卓娅 河南财政金融学院财税学院 税收教研室主任                   </w:t>
      </w:r>
    </w:p>
    <w:p w14:paraId="7457299C">
      <w:pPr>
        <w:widowControl/>
        <w:spacing w:line="580" w:lineRule="exact"/>
        <w:ind w:firstLine="570"/>
        <w:textAlignment w:val="baseline"/>
        <w:rPr>
          <w:rFonts w:hint="default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凌  云 河南财政金融学院财税学院 教师</w:t>
      </w:r>
    </w:p>
    <w:p w14:paraId="1FBC663A">
      <w:pPr>
        <w:widowControl/>
        <w:spacing w:line="580" w:lineRule="exact"/>
        <w:ind w:firstLine="570"/>
        <w:textAlignment w:val="baseline"/>
        <w:rPr>
          <w:rFonts w:hint="default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蔡廷凯 浙江衡信教育科技有限公司 区域总监</w:t>
      </w:r>
    </w:p>
    <w:p w14:paraId="2AB7DA01">
      <w:pPr>
        <w:widowControl/>
        <w:spacing w:line="580" w:lineRule="exact"/>
        <w:ind w:firstLine="570"/>
        <w:textAlignment w:val="baseline"/>
        <w:rPr>
          <w:rFonts w:hint="default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邢孟辉 浙江衡信教育科技有限公司 区域经理</w:t>
      </w:r>
    </w:p>
    <w:p w14:paraId="129F8E0F">
      <w:pPr>
        <w:widowControl/>
        <w:spacing w:line="580" w:lineRule="exact"/>
        <w:ind w:firstLine="570"/>
        <w:textAlignment w:val="baseline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陈江南 浙江衡信教育科技有限公司 区域经理</w:t>
      </w:r>
    </w:p>
    <w:p w14:paraId="4D017C00">
      <w:pPr>
        <w:widowControl/>
        <w:spacing w:line="580" w:lineRule="exact"/>
        <w:ind w:firstLine="570"/>
        <w:textAlignment w:val="baseline"/>
        <w:rPr>
          <w:rFonts w:hint="default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刘凤娟 浙江衡信教育科技有限公司 企业导师</w:t>
      </w:r>
    </w:p>
    <w:p w14:paraId="440005AE">
      <w:pPr>
        <w:widowControl/>
        <w:numPr>
          <w:ilvl w:val="0"/>
          <w:numId w:val="1"/>
        </w:numPr>
        <w:spacing w:line="580" w:lineRule="exact"/>
        <w:ind w:left="1278" w:leftChars="304" w:hanging="640" w:hangingChars="200"/>
        <w:textAlignment w:val="baseline"/>
        <w:rPr>
          <w:rFonts w:hint="default" w:ascii="楷体_GB2312" w:hAnsi="宋体" w:eastAsia="楷体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bCs/>
          <w:color w:val="000000"/>
          <w:kern w:val="0"/>
          <w:sz w:val="32"/>
          <w:szCs w:val="32"/>
        </w:rPr>
        <w:t>专家委员会</w:t>
      </w:r>
      <w:r>
        <w:rPr>
          <w:rFonts w:hint="eastAsia" w:ascii="楷体_GB2312" w:hAnsi="宋体" w:eastAsia="楷体_GB2312" w:cs="宋体"/>
          <w:bCs/>
          <w:color w:val="000000"/>
          <w:kern w:val="0"/>
          <w:sz w:val="32"/>
          <w:szCs w:val="32"/>
          <w:lang w:eastAsia="zh-CN"/>
        </w:rPr>
        <w:t>：</w:t>
      </w:r>
    </w:p>
    <w:p w14:paraId="15C936DF">
      <w:pPr>
        <w:widowControl/>
        <w:spacing w:line="580" w:lineRule="exact"/>
        <w:ind w:firstLine="570"/>
        <w:textAlignment w:val="baseline"/>
        <w:rPr>
          <w:rFonts w:hint="default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徐全红 河南大学经济学院财政系   系主任</w:t>
      </w:r>
    </w:p>
    <w:p w14:paraId="25B1C208">
      <w:pPr>
        <w:widowControl/>
        <w:spacing w:line="580" w:lineRule="exact"/>
        <w:ind w:firstLine="570"/>
        <w:textAlignment w:val="baseline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殷  强 河南财经政法大学财税学院 院长</w:t>
      </w:r>
    </w:p>
    <w:p w14:paraId="7893CF20">
      <w:pPr>
        <w:widowControl/>
        <w:spacing w:line="580" w:lineRule="exact"/>
        <w:ind w:firstLine="570"/>
        <w:textAlignment w:val="baseline"/>
        <w:rPr>
          <w:rFonts w:hint="default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郝秀琴 河南财经政法大学财税学院 副院长</w:t>
      </w:r>
    </w:p>
    <w:p w14:paraId="51E4BA53">
      <w:pPr>
        <w:widowControl/>
        <w:spacing w:line="580" w:lineRule="exact"/>
        <w:ind w:firstLine="570"/>
        <w:textAlignment w:val="baseline"/>
        <w:rPr>
          <w:rFonts w:hint="default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全胜奇 河南财政金融学院财税学院 书记</w:t>
      </w:r>
    </w:p>
    <w:p w14:paraId="693D90CD">
      <w:pPr>
        <w:widowControl/>
        <w:spacing w:line="580" w:lineRule="exact"/>
        <w:ind w:firstLine="570"/>
        <w:textAlignment w:val="baseline"/>
        <w:rPr>
          <w:rFonts w:hint="default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文小才 河南财政金融学院财税学院 院长</w:t>
      </w:r>
    </w:p>
    <w:p w14:paraId="40DFD0BD">
      <w:pPr>
        <w:widowControl/>
        <w:spacing w:line="580" w:lineRule="exact"/>
        <w:ind w:firstLine="570"/>
        <w:textAlignment w:val="baseline"/>
        <w:rPr>
          <w:rFonts w:hint="default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李高齐 浙江衡信教育科技有限公司 总经理</w:t>
      </w:r>
    </w:p>
    <w:p w14:paraId="02E97EC1">
      <w:pPr>
        <w:widowControl/>
        <w:numPr>
          <w:ilvl w:val="0"/>
          <w:numId w:val="1"/>
        </w:numPr>
        <w:spacing w:line="580" w:lineRule="exact"/>
        <w:ind w:left="1278" w:leftChars="304" w:hanging="640" w:hangingChars="200"/>
        <w:textAlignment w:val="baseline"/>
        <w:rPr>
          <w:rFonts w:hint="eastAsia" w:ascii="楷体_GB2312" w:hAnsi="宋体" w:eastAsia="楷体_GB2312" w:cs="宋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宋体" w:eastAsia="楷体_GB2312" w:cs="宋体"/>
          <w:bCs/>
          <w:color w:val="000000"/>
          <w:kern w:val="0"/>
          <w:sz w:val="32"/>
          <w:szCs w:val="32"/>
        </w:rPr>
        <w:t>仲裁委员会</w:t>
      </w:r>
      <w:r>
        <w:rPr>
          <w:rFonts w:hint="eastAsia" w:ascii="楷体_GB2312" w:hAnsi="宋体" w:eastAsia="楷体_GB2312" w:cs="宋体"/>
          <w:bCs/>
          <w:color w:val="000000"/>
          <w:kern w:val="0"/>
          <w:sz w:val="32"/>
          <w:szCs w:val="32"/>
          <w:lang w:eastAsia="zh-CN"/>
        </w:rPr>
        <w:t>：</w:t>
      </w:r>
    </w:p>
    <w:p w14:paraId="2DB36844">
      <w:pPr>
        <w:widowControl/>
        <w:spacing w:line="580" w:lineRule="exact"/>
        <w:ind w:firstLine="570"/>
        <w:textAlignment w:val="baseline"/>
        <w:rPr>
          <w:rFonts w:hint="default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yellow"/>
          <w:lang w:val="en-US" w:eastAsia="zh-CN"/>
        </w:rPr>
        <w:t xml:space="preserve">郑燏涛 河南省高等教育学会 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bookmarkStart w:id="2" w:name="_GoBack"/>
      <w:bookmarkEnd w:id="2"/>
    </w:p>
    <w:p w14:paraId="39F68C0E">
      <w:pPr>
        <w:widowControl/>
        <w:spacing w:line="580" w:lineRule="exact"/>
        <w:ind w:firstLine="570"/>
        <w:textAlignment w:val="baseline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万新亚 河南财政金融学院财税学院 副院长</w:t>
      </w:r>
    </w:p>
    <w:p w14:paraId="4DD6C003">
      <w:pPr>
        <w:widowControl/>
        <w:spacing w:line="580" w:lineRule="exact"/>
        <w:ind w:firstLine="570"/>
        <w:textAlignment w:val="baseline"/>
        <w:rPr>
          <w:rFonts w:hint="default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李华辉 浙江衡信教育科技有限公司 副总经理</w:t>
      </w:r>
    </w:p>
    <w:p w14:paraId="16487DEE">
      <w:pPr>
        <w:widowControl/>
        <w:numPr>
          <w:ilvl w:val="0"/>
          <w:numId w:val="1"/>
        </w:numPr>
        <w:spacing w:line="580" w:lineRule="exact"/>
        <w:ind w:left="1278" w:leftChars="304" w:hanging="640" w:hangingChars="200"/>
        <w:textAlignment w:val="baseline"/>
        <w:rPr>
          <w:rFonts w:hint="eastAsia" w:ascii="楷体_GB2312" w:hAnsi="宋体" w:eastAsia="楷体_GB2312" w:cs="宋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宋体" w:eastAsia="楷体_GB2312" w:cs="宋体"/>
          <w:bCs/>
          <w:color w:val="000000"/>
          <w:kern w:val="0"/>
          <w:sz w:val="32"/>
          <w:szCs w:val="32"/>
        </w:rPr>
        <w:t>秘书处</w:t>
      </w:r>
      <w:r>
        <w:rPr>
          <w:rFonts w:hint="eastAsia" w:ascii="楷体_GB2312" w:hAnsi="宋体" w:eastAsia="楷体_GB2312" w:cs="宋体"/>
          <w:bCs/>
          <w:color w:val="000000"/>
          <w:kern w:val="0"/>
          <w:sz w:val="32"/>
          <w:szCs w:val="32"/>
          <w:lang w:eastAsia="zh-CN"/>
        </w:rPr>
        <w:t>：</w:t>
      </w:r>
    </w:p>
    <w:p w14:paraId="7BF7DE85">
      <w:pPr>
        <w:widowControl/>
        <w:spacing w:line="580" w:lineRule="exact"/>
        <w:ind w:firstLine="570"/>
        <w:textAlignment w:val="baseline"/>
        <w:rPr>
          <w:rFonts w:hint="default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张  迪 河南财政金融学院财税学院 教师</w:t>
      </w:r>
    </w:p>
    <w:p w14:paraId="7B57C150">
      <w:pPr>
        <w:widowControl/>
        <w:spacing w:line="580" w:lineRule="exact"/>
        <w:ind w:firstLine="570"/>
        <w:textAlignment w:val="baseline"/>
        <w:rPr>
          <w:rFonts w:hint="default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李丽斯 浙江衡信教育科技有限公司 区域经理</w:t>
      </w:r>
    </w:p>
    <w:p w14:paraId="33009D5C">
      <w:pPr>
        <w:pageBreakBefore w:val="0"/>
        <w:widowControl/>
        <w:wordWrap/>
        <w:overflowPunct/>
        <w:topLinePunct w:val="0"/>
        <w:bidi w:val="0"/>
        <w:spacing w:line="560" w:lineRule="exact"/>
        <w:ind w:firstLine="570"/>
        <w:textAlignment w:val="baseline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三、竞赛目的</w:t>
      </w:r>
    </w:p>
    <w:p w14:paraId="61050C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227" w:firstLineChars="71"/>
        <w:textAlignment w:val="baseline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“衡信杯”大学生智慧税务大赛聚焦财税改革发展新方向，以产业、技术、税收征管变革为指引，通过“以赛促教、以赛促学、以赛促建、以赛促改”，引领财税专业创新发展。重点关注税务合规申报、税收风控等领域，考察选手“以数治税”背景下的数字办税技能和税收风险管控应用能力，促进财税专业建设与人才培养。</w:t>
      </w:r>
    </w:p>
    <w:p w14:paraId="36C6E0BB">
      <w:pPr>
        <w:pageBreakBefore w:val="0"/>
        <w:widowControl/>
        <w:wordWrap/>
        <w:overflowPunct/>
        <w:topLinePunct w:val="0"/>
        <w:bidi w:val="0"/>
        <w:spacing w:line="560" w:lineRule="exact"/>
        <w:ind w:firstLine="570"/>
        <w:textAlignment w:val="baseline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四、竞赛内容</w:t>
      </w:r>
    </w:p>
    <w:p w14:paraId="72BFE7D4">
      <w:pPr>
        <w:widowControl/>
        <w:numPr>
          <w:ilvl w:val="0"/>
          <w:numId w:val="0"/>
        </w:numPr>
        <w:spacing w:line="580" w:lineRule="exact"/>
        <w:ind w:leftChars="104" w:firstLine="320" w:firstLineChars="100"/>
        <w:textAlignment w:val="baseline"/>
        <w:rPr>
          <w:rFonts w:hint="eastAsia" w:ascii="楷体_GB2312" w:hAnsi="宋体" w:eastAsia="楷体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bCs/>
          <w:color w:val="000000"/>
          <w:kern w:val="0"/>
          <w:sz w:val="32"/>
          <w:szCs w:val="32"/>
          <w:lang w:val="en-US" w:eastAsia="zh-CN"/>
        </w:rPr>
        <w:t>（一）全面数字化的电子发票开具</w:t>
      </w:r>
    </w:p>
    <w:p w14:paraId="611C3C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643" w:firstLineChars="200"/>
        <w:textAlignment w:val="baseline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32"/>
          <w:szCs w:val="32"/>
          <w:lang w:val="en-US" w:eastAsia="zh-CN"/>
        </w:rPr>
        <w:t>业务判断及计算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：增值税纳税义务发生时间判断、简易计税业务判断、增值税税率判断、销售额的确定-价外费用、销售收入确定－商业折扣、销售收入确定－现金折扣、包装物押金处理、增值税免税项目判断、以物易物销售方式、委托代销、劳务派遣、分期收款、差额征税等。</w:t>
      </w:r>
    </w:p>
    <w:p w14:paraId="51282C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643" w:firstLineChars="200"/>
        <w:textAlignment w:val="baseline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32"/>
          <w:szCs w:val="32"/>
          <w:lang w:val="en-US" w:eastAsia="zh-CN"/>
        </w:rPr>
        <w:t>业务处理：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蓝字发票开具、红字发票开具、清单发票开具、折扣发票开具、免税发票开具、差额征税等典型业务处理，发票备注栏填写。</w:t>
      </w:r>
    </w:p>
    <w:p w14:paraId="256E74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643" w:firstLineChars="200"/>
        <w:textAlignment w:val="baseline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32"/>
          <w:szCs w:val="32"/>
          <w:lang w:val="en-US" w:eastAsia="zh-CN"/>
        </w:rPr>
        <w:t>基础操作：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授信额度调整、项目信息维护、客户信息维护、附加信息维护、发票查询。</w:t>
      </w:r>
    </w:p>
    <w:p w14:paraId="19C48E44">
      <w:pPr>
        <w:widowControl/>
        <w:numPr>
          <w:ilvl w:val="0"/>
          <w:numId w:val="0"/>
        </w:numPr>
        <w:spacing w:line="580" w:lineRule="exact"/>
        <w:ind w:leftChars="104" w:firstLine="320" w:firstLineChars="100"/>
        <w:textAlignment w:val="baseline"/>
        <w:rPr>
          <w:rFonts w:hint="eastAsia" w:ascii="楷体_GB2312" w:hAnsi="宋体" w:eastAsia="楷体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bCs/>
          <w:color w:val="000000"/>
          <w:kern w:val="0"/>
          <w:sz w:val="32"/>
          <w:szCs w:val="32"/>
          <w:lang w:val="en-US" w:eastAsia="zh-CN"/>
        </w:rPr>
        <w:t>（二）一般纳税人增值税及附加税费申报</w:t>
      </w:r>
    </w:p>
    <w:p w14:paraId="33A0FA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643" w:firstLineChars="200"/>
        <w:textAlignment w:val="baseline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32"/>
          <w:szCs w:val="32"/>
          <w:lang w:val="en-US" w:eastAsia="zh-CN"/>
        </w:rPr>
        <w:t>业务判断及税费计算：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根据业务资料进行销项、进项业务判断、完成未票及视同销售收入、税额抵减及减税、免税等业务的处理。</w:t>
      </w:r>
    </w:p>
    <w:p w14:paraId="26509C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643" w:firstLineChars="200"/>
        <w:textAlignment w:val="baseline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32"/>
          <w:szCs w:val="32"/>
          <w:lang w:val="en-US" w:eastAsia="zh-CN"/>
        </w:rPr>
        <w:t>报表填写与审核：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根据业务资料填列增值税及附加税费申报附列资料表、减免税申报明细类、纳税申报主表，并进行业务、数据、政策应用合规性审核。</w:t>
      </w:r>
    </w:p>
    <w:p w14:paraId="2C05BD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643" w:firstLineChars="200"/>
        <w:textAlignment w:val="baseline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32"/>
          <w:szCs w:val="32"/>
          <w:lang w:val="en-US" w:eastAsia="zh-CN"/>
        </w:rPr>
        <w:t>纳税申报：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纳税申报、税款缴纳、修改、申报作废。</w:t>
      </w:r>
    </w:p>
    <w:p w14:paraId="21AC8CD6">
      <w:pPr>
        <w:widowControl/>
        <w:numPr>
          <w:ilvl w:val="0"/>
          <w:numId w:val="0"/>
        </w:numPr>
        <w:spacing w:line="580" w:lineRule="exact"/>
        <w:ind w:leftChars="104" w:firstLine="320" w:firstLineChars="100"/>
        <w:textAlignment w:val="baseline"/>
        <w:rPr>
          <w:rFonts w:hint="eastAsia" w:ascii="楷体_GB2312" w:hAnsi="宋体" w:eastAsia="楷体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bCs/>
          <w:color w:val="000000"/>
          <w:kern w:val="0"/>
          <w:sz w:val="32"/>
          <w:szCs w:val="32"/>
          <w:lang w:val="en-US" w:eastAsia="zh-CN"/>
        </w:rPr>
        <w:t>（三）税务数字账户</w:t>
      </w:r>
    </w:p>
    <w:p w14:paraId="11FA15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643" w:firstLineChars="200"/>
        <w:textAlignment w:val="baseline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32"/>
          <w:szCs w:val="32"/>
          <w:lang w:val="en-US" w:eastAsia="zh-CN"/>
        </w:rPr>
        <w:t>业务判断：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自产农产品销售发票类型判断、从小规模处购进的3%农产品发票类型判断、发票抵扣/不抵扣/出口退税业务判断、海关缴款书抵扣/不抵扣/出口退税业务判断、代扣代缴完税凭证抵扣/不抵扣/代办退税业务判断、票据逾期抵扣业务判断。</w:t>
      </w:r>
    </w:p>
    <w:p w14:paraId="0E96A8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643" w:firstLineChars="200"/>
        <w:textAlignment w:val="baseline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32"/>
          <w:szCs w:val="32"/>
          <w:lang w:val="en-US" w:eastAsia="zh-CN"/>
        </w:rPr>
        <w:t>业务处理：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代开农产品发票采集、海关缴款书采集、发票业务处理、代扣代缴完税凭证业务处理、海关缴款书业务处理、自产农产品发票类型处理、从小规模处购进的3%农产品发票类型处理、统计确认。</w:t>
      </w:r>
    </w:p>
    <w:p w14:paraId="609B92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643" w:firstLineChars="200"/>
        <w:textAlignment w:val="baseline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32"/>
          <w:szCs w:val="32"/>
          <w:lang w:val="en-US" w:eastAsia="zh-CN"/>
        </w:rPr>
        <w:t>基础操作：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海关缴款书采集、抵扣类勾选、不抵扣类勾选、出口退税类勾选、代办退税类勾选、逾期抵扣申请、注销勾选。</w:t>
      </w:r>
    </w:p>
    <w:p w14:paraId="40B8A2EA">
      <w:pPr>
        <w:widowControl/>
        <w:numPr>
          <w:ilvl w:val="0"/>
          <w:numId w:val="0"/>
        </w:numPr>
        <w:spacing w:line="580" w:lineRule="exact"/>
        <w:ind w:leftChars="104" w:firstLine="320" w:firstLineChars="100"/>
        <w:textAlignment w:val="baseline"/>
        <w:rPr>
          <w:rFonts w:hint="eastAsia" w:ascii="楷体_GB2312" w:hAnsi="宋体" w:eastAsia="楷体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bCs/>
          <w:color w:val="000000"/>
          <w:kern w:val="0"/>
          <w:sz w:val="32"/>
          <w:szCs w:val="32"/>
          <w:lang w:val="en-US" w:eastAsia="zh-CN"/>
        </w:rPr>
        <w:t>（四）查账征收企业所得税年度汇算清缴</w:t>
      </w:r>
    </w:p>
    <w:p w14:paraId="350CA5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643" w:firstLineChars="200"/>
        <w:textAlignment w:val="baseline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32"/>
          <w:szCs w:val="32"/>
          <w:lang w:val="en-US" w:eastAsia="zh-CN"/>
        </w:rPr>
        <w:t>业务判断及税费计算：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根据业务资料进行业务判断、完成职工薪酬、广告费和业务招待费、亏损弥补、研发费用加计扣除、投资收益、公益性捐赠、免税、减计收入等业务的处理。</w:t>
      </w:r>
    </w:p>
    <w:p w14:paraId="02E4FD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643" w:firstLineChars="200"/>
        <w:textAlignment w:val="baseline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32"/>
          <w:szCs w:val="32"/>
          <w:lang w:val="en-US" w:eastAsia="zh-CN"/>
        </w:rPr>
        <w:t>基础信息设置及简化选表：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根据企业资料进行企业基础信息设置，选择需要填报的报表。</w:t>
      </w:r>
    </w:p>
    <w:p w14:paraId="37B152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640" w:firstLineChars="200"/>
        <w:textAlignment w:val="baseline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报表填报与审核：进行收入、成本，纳税调整，弥补亏损，优惠类等报表填报和申报，并进行申报数据与财务报表数据逻辑检查和申报合规及疑点检查。</w:t>
      </w:r>
    </w:p>
    <w:p w14:paraId="3CA501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643" w:firstLineChars="200"/>
        <w:textAlignment w:val="baseline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32"/>
          <w:szCs w:val="32"/>
          <w:lang w:val="en-US" w:eastAsia="zh-CN"/>
        </w:rPr>
        <w:t>纳税申报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：纳税申报、税款缴纳、修改、申报作废。</w:t>
      </w:r>
    </w:p>
    <w:p w14:paraId="4A81CAC3">
      <w:pPr>
        <w:widowControl/>
        <w:numPr>
          <w:ilvl w:val="0"/>
          <w:numId w:val="0"/>
        </w:numPr>
        <w:spacing w:line="580" w:lineRule="exact"/>
        <w:ind w:leftChars="104" w:firstLine="320" w:firstLineChars="100"/>
        <w:textAlignment w:val="baseline"/>
        <w:rPr>
          <w:rFonts w:hint="eastAsia" w:ascii="楷体_GB2312" w:hAnsi="宋体" w:eastAsia="楷体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bCs/>
          <w:color w:val="000000"/>
          <w:kern w:val="0"/>
          <w:sz w:val="32"/>
          <w:szCs w:val="32"/>
          <w:lang w:val="en-US" w:eastAsia="zh-CN"/>
        </w:rPr>
        <w:t>（五）个人所得税预扣预缴申报</w:t>
      </w:r>
    </w:p>
    <w:p w14:paraId="776734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643" w:firstLineChars="200"/>
        <w:textAlignment w:val="baseline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32"/>
          <w:szCs w:val="32"/>
          <w:lang w:val="en-US" w:eastAsia="zh-CN"/>
        </w:rPr>
        <w:t>业务判断及税费计算：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根据业务资料进行身份、所得类型判断，税收优惠政策运用及应纳税所得额的计算。</w:t>
      </w:r>
    </w:p>
    <w:p w14:paraId="5E05EC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643" w:firstLineChars="200"/>
        <w:textAlignment w:val="baseline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32"/>
          <w:szCs w:val="32"/>
          <w:lang w:val="en-US" w:eastAsia="zh-CN"/>
        </w:rPr>
        <w:t>基础信息采集：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准确完成居民、非居民人员信息采集、专项附加扣除信息采集和报送、离职退休变更处理。</w:t>
      </w:r>
    </w:p>
    <w:p w14:paraId="48BDCF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643" w:firstLineChars="200"/>
        <w:textAlignment w:val="baseline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32"/>
          <w:szCs w:val="32"/>
          <w:lang w:val="en-US" w:eastAsia="zh-CN"/>
        </w:rPr>
        <w:t>报表填报与审核：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完成综合所得、分类所得、非居民所得、限售股所得各类项目（工资薪金所得、偶然所得、稿酬所得、劳务报酬所得、特许权使用费、解除劳动合同补偿金、利息股息红利所得、财产租赁所得、财产转让所得、年金领取、提前退休一次性补贴收入、个人股权激励收入等）填报，并进行业务、数据、政策应用合规性审核。</w:t>
      </w:r>
    </w:p>
    <w:p w14:paraId="25BD83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643" w:firstLineChars="200"/>
        <w:textAlignment w:val="baseline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32"/>
          <w:szCs w:val="32"/>
          <w:lang w:val="en-US" w:eastAsia="zh-CN"/>
        </w:rPr>
        <w:t>纳税申报：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纳税申报、税款缴纳、申报更正、申报作废。</w:t>
      </w:r>
    </w:p>
    <w:p w14:paraId="49760391">
      <w:pPr>
        <w:widowControl/>
        <w:numPr>
          <w:ilvl w:val="0"/>
          <w:numId w:val="0"/>
        </w:numPr>
        <w:spacing w:line="580" w:lineRule="exact"/>
        <w:ind w:leftChars="104" w:firstLine="320" w:firstLineChars="100"/>
        <w:textAlignment w:val="baseline"/>
        <w:rPr>
          <w:rFonts w:hint="eastAsia" w:ascii="楷体_GB2312" w:hAnsi="宋体" w:eastAsia="楷体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bCs/>
          <w:color w:val="000000"/>
          <w:kern w:val="0"/>
          <w:sz w:val="32"/>
          <w:szCs w:val="32"/>
          <w:lang w:val="en-US" w:eastAsia="zh-CN"/>
        </w:rPr>
        <w:t>（六）个人所得税综合所得年度汇算清缴</w:t>
      </w:r>
    </w:p>
    <w:p w14:paraId="206B3A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643" w:firstLineChars="200"/>
        <w:textAlignment w:val="baseline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32"/>
          <w:szCs w:val="32"/>
          <w:lang w:val="en-US" w:eastAsia="zh-CN"/>
        </w:rPr>
        <w:t>业务判断及税费计算：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根据业务资料进行身份、所得类型判断，收入确认、税收优惠政策运用及应纳税所得额的计算。</w:t>
      </w:r>
    </w:p>
    <w:p w14:paraId="6BA2E2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643" w:firstLineChars="200"/>
        <w:textAlignment w:val="baseline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32"/>
          <w:szCs w:val="32"/>
          <w:lang w:val="en-US" w:eastAsia="zh-CN"/>
        </w:rPr>
        <w:t>报表填报与审核：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完成综合所得各类项目（收入合计、费用合计、免税收入合计、专项扣除合计、专项附加扣除合计、其他扣除合计、应补（退）税款计算等）填报，并进行业务、数据、政策应用合规性审核。</w:t>
      </w:r>
    </w:p>
    <w:p w14:paraId="0E7EDB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643" w:firstLineChars="200"/>
        <w:textAlignment w:val="baseline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32"/>
          <w:szCs w:val="32"/>
          <w:lang w:val="en-US" w:eastAsia="zh-CN"/>
        </w:rPr>
        <w:t>纳税申报：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 xml:space="preserve">纳税申报、税款缴纳、申报更正、申报作废、退税申请。  </w:t>
      </w:r>
    </w:p>
    <w:p w14:paraId="0C9C3ED0">
      <w:pPr>
        <w:pageBreakBefore w:val="0"/>
        <w:widowControl/>
        <w:numPr>
          <w:ilvl w:val="0"/>
          <w:numId w:val="2"/>
        </w:numPr>
        <w:wordWrap/>
        <w:overflowPunct/>
        <w:topLinePunct w:val="0"/>
        <w:bidi w:val="0"/>
        <w:spacing w:line="560" w:lineRule="exact"/>
        <w:ind w:firstLine="570"/>
        <w:textAlignment w:val="baseline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竞赛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方式</w:t>
      </w:r>
    </w:p>
    <w:p w14:paraId="71B4A4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640" w:firstLineChars="200"/>
        <w:textAlignment w:val="baseline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省赛阶段为团体赛，3人/组，每组1-2名指导老师。赛前定岗，报名时需明确岗位。</w:t>
      </w:r>
    </w:p>
    <w:p w14:paraId="067716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640" w:firstLineChars="200"/>
        <w:textAlignment w:val="baseline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校内赛实际参与人数为16-66人时，可1支队伍参加省赛；校内赛实际参与人数超过66人时，可2支队伍参加省赛。</w:t>
      </w:r>
    </w:p>
    <w:p w14:paraId="5B021537">
      <w:pPr>
        <w:pageBreakBefore w:val="0"/>
        <w:widowControl/>
        <w:tabs>
          <w:tab w:val="left" w:pos="3350"/>
        </w:tabs>
        <w:wordWrap/>
        <w:overflowPunct/>
        <w:topLinePunct w:val="0"/>
        <w:bidi w:val="0"/>
        <w:spacing w:line="560" w:lineRule="exact"/>
        <w:ind w:firstLine="570"/>
        <w:textAlignment w:val="baseline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、竞赛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规则</w:t>
      </w:r>
    </w:p>
    <w:p w14:paraId="39A1AF7C">
      <w:pPr>
        <w:widowControl/>
        <w:numPr>
          <w:ilvl w:val="0"/>
          <w:numId w:val="0"/>
        </w:numPr>
        <w:spacing w:line="580" w:lineRule="exact"/>
        <w:ind w:firstLine="640" w:firstLineChars="200"/>
        <w:textAlignment w:val="baseline"/>
        <w:rPr>
          <w:rFonts w:hint="eastAsia" w:ascii="楷体_GB2312" w:hAnsi="宋体" w:eastAsia="楷体_GB2312" w:cs="宋体"/>
          <w:bCs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Cs/>
          <w:color w:val="000000"/>
          <w:kern w:val="0"/>
          <w:sz w:val="32"/>
          <w:szCs w:val="32"/>
        </w:rPr>
        <w:t>（一）参赛资格</w:t>
      </w:r>
    </w:p>
    <w:p w14:paraId="179855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640" w:firstLineChars="200"/>
        <w:textAlignment w:val="baseline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面向全省全日制在校大学生(包括大专、本科、研究生)，专业不限。</w:t>
      </w:r>
    </w:p>
    <w:p w14:paraId="0AD5F274">
      <w:pPr>
        <w:widowControl/>
        <w:numPr>
          <w:ilvl w:val="0"/>
          <w:numId w:val="0"/>
        </w:numPr>
        <w:spacing w:line="580" w:lineRule="exact"/>
        <w:ind w:firstLine="640" w:firstLineChars="200"/>
        <w:textAlignment w:val="baseline"/>
        <w:rPr>
          <w:rFonts w:hint="eastAsia" w:ascii="楷体_GB2312" w:hAnsi="宋体" w:eastAsia="楷体_GB2312" w:cs="宋体"/>
          <w:bCs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宋体"/>
          <w:bCs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宋体"/>
          <w:bCs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宋体"/>
          <w:bCs/>
          <w:color w:val="000000"/>
          <w:kern w:val="0"/>
          <w:sz w:val="32"/>
          <w:szCs w:val="32"/>
        </w:rPr>
        <w:t>报名方式</w:t>
      </w:r>
    </w:p>
    <w:p w14:paraId="6DB9EA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640" w:firstLineChars="200"/>
        <w:textAlignment w:val="baseline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通过网站（http://zhsw.gssrz.com/）在线报名。</w:t>
      </w:r>
    </w:p>
    <w:p w14:paraId="36BF00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640" w:firstLineChars="200"/>
        <w:textAlignment w:val="baseline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报名截止日期为2024年10月20日18:00。</w:t>
      </w:r>
    </w:p>
    <w:p w14:paraId="08DEFA74">
      <w:pPr>
        <w:widowControl/>
        <w:numPr>
          <w:ilvl w:val="0"/>
          <w:numId w:val="0"/>
        </w:numPr>
        <w:spacing w:line="580" w:lineRule="exact"/>
        <w:ind w:leftChars="-596" w:firstLine="1920" w:firstLineChars="600"/>
        <w:textAlignment w:val="baseline"/>
        <w:rPr>
          <w:rFonts w:hint="eastAsia" w:ascii="楷体_GB2312" w:hAnsi="宋体" w:eastAsia="楷体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bCs/>
          <w:color w:val="000000"/>
          <w:kern w:val="0"/>
          <w:sz w:val="32"/>
          <w:szCs w:val="32"/>
          <w:lang w:val="en-US" w:eastAsia="zh-CN"/>
        </w:rPr>
        <w:t>（三）竞赛时间</w:t>
      </w:r>
      <w:bookmarkStart w:id="0" w:name="_Toc11947"/>
      <w:bookmarkStart w:id="1" w:name="_Toc13577"/>
    </w:p>
    <w:bookmarkEnd w:id="0"/>
    <w:bookmarkEnd w:id="1"/>
    <w:p w14:paraId="7725B6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640" w:firstLineChars="200"/>
        <w:textAlignment w:val="baseline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省赛竞赛时间为120分钟。由参赛选手在规定时间完成岗位竞赛内容。</w:t>
      </w:r>
    </w:p>
    <w:tbl>
      <w:tblPr>
        <w:tblStyle w:val="10"/>
        <w:tblW w:w="517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664"/>
        <w:gridCol w:w="1797"/>
        <w:gridCol w:w="4147"/>
      </w:tblGrid>
      <w:tr w14:paraId="18970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A5D8865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D6B4B32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D09BCC5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2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7CA6E8C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竞赛内容</w:t>
            </w:r>
          </w:p>
        </w:tc>
      </w:tr>
      <w:tr w14:paraId="25090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8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BF12D8A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2024年11月3日</w:t>
            </w:r>
          </w:p>
        </w:tc>
        <w:tc>
          <w:tcPr>
            <w:tcW w:w="94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E7979B8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本科组：</w:t>
            </w:r>
          </w:p>
          <w:p w14:paraId="61400057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9:30-11:30</w:t>
            </w:r>
          </w:p>
          <w:p w14:paraId="0CB0DE74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高职组：</w:t>
            </w:r>
          </w:p>
          <w:p w14:paraId="79C296F8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14:00-16:00</w:t>
            </w:r>
          </w:p>
        </w:tc>
        <w:tc>
          <w:tcPr>
            <w:tcW w:w="101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00E8E15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增值税申报合规岗</w:t>
            </w:r>
          </w:p>
        </w:tc>
        <w:tc>
          <w:tcPr>
            <w:tcW w:w="2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AE0B82B">
            <w:pPr>
              <w:pStyle w:val="6"/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snapToGrid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bCs/>
                <w:snapToGrid/>
                <w:color w:val="000000"/>
                <w:kern w:val="0"/>
                <w:sz w:val="24"/>
                <w:szCs w:val="24"/>
                <w:lang w:val="en-US" w:eastAsia="en-US" w:bidi="ar-SA"/>
              </w:rPr>
              <w:t>全面数字化的电子发票开具</w:t>
            </w:r>
          </w:p>
        </w:tc>
      </w:tr>
      <w:tr w14:paraId="082F7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9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09430E1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942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322FCE1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78CB333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1B3BAED">
            <w:pPr>
              <w:pStyle w:val="6"/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snapToGrid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bCs/>
                <w:snapToGrid/>
                <w:color w:val="000000"/>
                <w:kern w:val="0"/>
                <w:sz w:val="24"/>
                <w:szCs w:val="24"/>
                <w:lang w:val="en-US" w:eastAsia="en-US" w:bidi="ar-SA"/>
              </w:rPr>
              <w:t>一般纳税人增值税及附加税费申报</w:t>
            </w:r>
          </w:p>
        </w:tc>
      </w:tr>
      <w:tr w14:paraId="37288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89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DF0E6B3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942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A5CD8EB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18" w:type="pct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35AF85A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AECD2E1">
            <w:pPr>
              <w:pStyle w:val="6"/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税务数字账户</w:t>
            </w:r>
          </w:p>
        </w:tc>
      </w:tr>
      <w:tr w14:paraId="1BC1F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89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DCB51B8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942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ED6721F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3AF9CA1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企税申报合规岗</w:t>
            </w:r>
          </w:p>
        </w:tc>
        <w:tc>
          <w:tcPr>
            <w:tcW w:w="234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6B7C15C">
            <w:pPr>
              <w:pStyle w:val="6"/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snapToGrid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bCs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查账征收企业所得税年度汇算清缴</w:t>
            </w:r>
          </w:p>
        </w:tc>
      </w:tr>
      <w:tr w14:paraId="11FD9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89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827AEEE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942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21F1387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0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EB08C4D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个税申报合规岗</w:t>
            </w:r>
          </w:p>
        </w:tc>
        <w:tc>
          <w:tcPr>
            <w:tcW w:w="234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FF654D0">
            <w:pPr>
              <w:pStyle w:val="6"/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个人所得税预扣预缴申报</w:t>
            </w:r>
          </w:p>
        </w:tc>
      </w:tr>
      <w:tr w14:paraId="6866F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8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70D5D4C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94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25BA7B8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0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1474F4B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eastAsia="zh-CN"/>
              </w:rPr>
            </w:pPr>
          </w:p>
        </w:tc>
        <w:tc>
          <w:tcPr>
            <w:tcW w:w="234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91814F4">
            <w:pPr>
              <w:pStyle w:val="6"/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个人所得税生产经营所得年度汇算清缴</w:t>
            </w:r>
          </w:p>
        </w:tc>
      </w:tr>
    </w:tbl>
    <w:p w14:paraId="3A1860A5">
      <w:pPr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七、技术规范</w:t>
      </w:r>
    </w:p>
    <w:p w14:paraId="0075F54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6" w:leftChars="303"/>
        <w:textAlignment w:val="baseline"/>
        <w:rPr>
          <w:rFonts w:hint="eastAsia" w:ascii="楷体_GB2312" w:hAnsi="宋体" w:eastAsia="楷体_GB2312" w:cs="宋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b w:val="0"/>
          <w:bCs/>
          <w:color w:val="000000"/>
          <w:kern w:val="0"/>
          <w:sz w:val="32"/>
          <w:szCs w:val="32"/>
          <w:lang w:val="en-US" w:eastAsia="zh-CN"/>
        </w:rPr>
        <w:t>（一）截至2024年4月30日发布并开始实施的会计金融、税务等财经类法规、制度等；</w:t>
      </w:r>
    </w:p>
    <w:p w14:paraId="5028360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6" w:leftChars="303"/>
        <w:textAlignment w:val="baseline"/>
        <w:rPr>
          <w:rFonts w:hint="eastAsia" w:ascii="楷体_GB2312" w:hAnsi="宋体" w:eastAsia="楷体_GB2312" w:cs="宋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b w:val="0"/>
          <w:bCs/>
          <w:color w:val="000000"/>
          <w:kern w:val="0"/>
          <w:sz w:val="32"/>
          <w:szCs w:val="32"/>
          <w:lang w:val="en-US" w:eastAsia="zh-CN"/>
        </w:rPr>
        <w:t>（二）截至2024年4月30日发布并开始实施的其他相关财经类法规、制度；</w:t>
      </w:r>
    </w:p>
    <w:p w14:paraId="661BBA3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6" w:leftChars="303"/>
        <w:textAlignment w:val="baseline"/>
        <w:rPr>
          <w:rFonts w:hint="eastAsia" w:ascii="楷体_GB2312" w:hAnsi="宋体" w:eastAsia="楷体_GB2312" w:cs="宋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b w:val="0"/>
          <w:bCs/>
          <w:color w:val="000000"/>
          <w:kern w:val="0"/>
          <w:sz w:val="32"/>
          <w:szCs w:val="32"/>
          <w:lang w:val="en-US" w:eastAsia="zh-CN"/>
        </w:rPr>
        <w:t>（三）《个税计算职业技能等级标准（2021年2.0版）》；</w:t>
      </w:r>
    </w:p>
    <w:p w14:paraId="43B47A3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6" w:leftChars="303"/>
        <w:textAlignment w:val="baseline"/>
        <w:rPr>
          <w:rFonts w:hint="eastAsia" w:ascii="楷体_GB2312" w:hAnsi="宋体" w:eastAsia="楷体_GB2312" w:cs="宋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b w:val="0"/>
          <w:bCs/>
          <w:color w:val="000000"/>
          <w:kern w:val="0"/>
          <w:sz w:val="32"/>
          <w:szCs w:val="32"/>
          <w:lang w:val="en-US" w:eastAsia="zh-CN"/>
        </w:rPr>
        <w:t>（四）纳税评估政策：《纳税评估管理办法（试行）》、《纳税评估通用分析指标及试用方法》、《纳税评估分税种特定分析指标及试用方法》、《增值税纳税评估部分方法及行业纳税评估指标》；</w:t>
      </w:r>
    </w:p>
    <w:p w14:paraId="677D878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6" w:leftChars="303"/>
        <w:textAlignment w:val="baseline"/>
        <w:rPr>
          <w:rFonts w:hint="eastAsia" w:ascii="楷体_GB2312" w:hAnsi="宋体" w:eastAsia="楷体_GB2312" w:cs="宋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b w:val="0"/>
          <w:bCs/>
          <w:color w:val="000000"/>
          <w:kern w:val="0"/>
          <w:sz w:val="32"/>
          <w:szCs w:val="32"/>
          <w:lang w:val="en-US" w:eastAsia="zh-CN"/>
        </w:rPr>
        <w:t>（五）理论和业务知识教材参考：《个税计算基础与实务（初级）》、《个税计算基础（中级）》、《个税计算实务（中级）》、《纳税风险评估与管控实务》、《大数据税收风险管理及应用案例》《税法》；</w:t>
      </w:r>
    </w:p>
    <w:p w14:paraId="2BFDD26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6" w:leftChars="303"/>
        <w:textAlignment w:val="baseline"/>
        <w:rPr>
          <w:rFonts w:hint="eastAsia" w:ascii="楷体_GB2312" w:hAnsi="宋体" w:eastAsia="楷体_GB2312" w:cs="宋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b w:val="0"/>
          <w:bCs/>
          <w:color w:val="000000"/>
          <w:kern w:val="0"/>
          <w:sz w:val="32"/>
          <w:szCs w:val="32"/>
          <w:lang w:val="en-US" w:eastAsia="zh-CN"/>
        </w:rPr>
        <w:t>（六）特殊情况以赛前说明会确定为准。</w:t>
      </w:r>
    </w:p>
    <w:p w14:paraId="71F469A0">
      <w:pPr>
        <w:pageBreakBefore w:val="0"/>
        <w:widowControl/>
        <w:wordWrap/>
        <w:overflowPunct/>
        <w:topLinePunct w:val="0"/>
        <w:bidi w:val="0"/>
        <w:spacing w:line="560" w:lineRule="exact"/>
        <w:ind w:firstLine="570"/>
        <w:textAlignment w:val="baseline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八、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成绩评定</w:t>
      </w:r>
    </w:p>
    <w:p w14:paraId="2A5C6F61">
      <w:pPr>
        <w:widowControl/>
        <w:numPr>
          <w:ilvl w:val="0"/>
          <w:numId w:val="0"/>
        </w:numPr>
        <w:spacing w:line="580" w:lineRule="exact"/>
        <w:ind w:firstLine="640" w:firstLineChars="200"/>
        <w:textAlignment w:val="baseline"/>
        <w:rPr>
          <w:rFonts w:hint="eastAsia" w:ascii="楷体_GB2312" w:hAnsi="宋体" w:eastAsia="楷体_GB2312" w:cs="宋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b w:val="0"/>
          <w:bCs/>
          <w:color w:val="000000"/>
          <w:kern w:val="0"/>
          <w:sz w:val="32"/>
          <w:szCs w:val="32"/>
          <w:lang w:val="en-US" w:eastAsia="zh-CN"/>
        </w:rPr>
        <w:t>（一）评分标准</w:t>
      </w:r>
    </w:p>
    <w:p w14:paraId="419587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6" w:leftChars="303" w:firstLine="640" w:firstLineChars="200"/>
        <w:textAlignment w:val="baseline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1.评分标准由赛项专家组制定，本着公平、公正、公开的原则，对参赛选手职业素养、职业精神、职业判断、税务申报处理能力、税收风险管控能力、分析解决问题的能力、团队协作能力的考核，竞赛结果由系统进行自动评分，赛项裁判组全程监控。省赛阶段成绩可实时展示。</w:t>
      </w:r>
    </w:p>
    <w:p w14:paraId="15A656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6" w:leftChars="303" w:firstLine="640" w:firstLineChars="200"/>
        <w:textAlignment w:val="baseline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2.竞赛成绩经裁判长、仲裁人员审核签字后确定。竞赛成绩通过网络直播等方式进行公布。同时，若有异议，经过规定程序仲裁后，按照仲裁结果公布比赛成绩。</w:t>
      </w:r>
    </w:p>
    <w:p w14:paraId="1DC36416">
      <w:pPr>
        <w:widowControl/>
        <w:numPr>
          <w:ilvl w:val="0"/>
          <w:numId w:val="0"/>
        </w:numPr>
        <w:spacing w:line="580" w:lineRule="exact"/>
        <w:ind w:firstLine="640" w:firstLineChars="200"/>
        <w:textAlignment w:val="baseline"/>
        <w:rPr>
          <w:rFonts w:hint="eastAsia" w:ascii="楷体_GB2312" w:hAnsi="宋体" w:eastAsia="楷体_GB2312" w:cs="宋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b w:val="0"/>
          <w:bCs/>
          <w:color w:val="000000"/>
          <w:kern w:val="0"/>
          <w:sz w:val="32"/>
          <w:szCs w:val="32"/>
          <w:lang w:val="en-US" w:eastAsia="zh-CN"/>
        </w:rPr>
        <w:t>（二）评分方法</w:t>
      </w:r>
    </w:p>
    <w:p w14:paraId="708322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6" w:leftChars="303" w:firstLine="640" w:firstLineChars="200"/>
        <w:textAlignment w:val="baseline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每个岗位100分/人，每支队伍3人作答，每支队伍省赛竞赛总分=增值税申报合规岗+企税申报合规岗+个税申报合规岗成绩，每支队伍总分为300分；各省全部队伍得分进行排名，形成各省省赛成绩排行榜。</w:t>
      </w:r>
    </w:p>
    <w:p w14:paraId="443650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6" w:leftChars="303" w:firstLine="640" w:firstLineChars="200"/>
        <w:textAlignment w:val="baseline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</w:p>
    <w:tbl>
      <w:tblPr>
        <w:tblStyle w:val="10"/>
        <w:tblW w:w="5748" w:type="pct"/>
        <w:tblInd w:w="-9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629"/>
        <w:gridCol w:w="759"/>
        <w:gridCol w:w="2991"/>
        <w:gridCol w:w="1301"/>
      </w:tblGrid>
      <w:tr w14:paraId="677C7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D3A39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18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65224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竞赛内容</w:t>
            </w:r>
          </w:p>
        </w:tc>
        <w:tc>
          <w:tcPr>
            <w:tcW w:w="3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4DC88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15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35479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依托教学系统</w:t>
            </w:r>
          </w:p>
        </w:tc>
        <w:tc>
          <w:tcPr>
            <w:tcW w:w="6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5BB21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评分方法</w:t>
            </w:r>
          </w:p>
        </w:tc>
      </w:tr>
      <w:tr w14:paraId="69224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7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625B1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增值税申报合规岗</w:t>
            </w:r>
          </w:p>
        </w:tc>
        <w:tc>
          <w:tcPr>
            <w:tcW w:w="18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EBEEA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全面数字化的电子发票开具</w:t>
            </w:r>
          </w:p>
        </w:tc>
        <w:tc>
          <w:tcPr>
            <w:tcW w:w="3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9D329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5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0CC22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全面数字化的电子发票（数电票）教学实训系统</w:t>
            </w:r>
          </w:p>
        </w:tc>
        <w:tc>
          <w:tcPr>
            <w:tcW w:w="663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2C000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系统评分</w:t>
            </w:r>
          </w:p>
        </w:tc>
      </w:tr>
      <w:tr w14:paraId="106E2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7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121D9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42B47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一般纳税人增值税及附加税费申报</w:t>
            </w:r>
          </w:p>
        </w:tc>
        <w:tc>
          <w:tcPr>
            <w:tcW w:w="3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3CBA5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5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A2C3D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增值税及附加税申报系统</w:t>
            </w:r>
          </w:p>
        </w:tc>
        <w:tc>
          <w:tcPr>
            <w:tcW w:w="66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EE4E1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4957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7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AD5A7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F30B1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税务数字账户</w:t>
            </w:r>
          </w:p>
        </w:tc>
        <w:tc>
          <w:tcPr>
            <w:tcW w:w="3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31977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5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3E9CD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税务数字账户教学实训系统</w:t>
            </w:r>
          </w:p>
        </w:tc>
        <w:tc>
          <w:tcPr>
            <w:tcW w:w="66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7DC2C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C0D2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FE01C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企税申报合规岗</w:t>
            </w:r>
          </w:p>
        </w:tc>
        <w:tc>
          <w:tcPr>
            <w:tcW w:w="18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57BDD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查账征收企业所得税年度汇算清缴</w:t>
            </w:r>
          </w:p>
        </w:tc>
        <w:tc>
          <w:tcPr>
            <w:tcW w:w="3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67EDE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5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3A483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企业所得税年度汇算清缴申报教学实训系</w:t>
            </w:r>
          </w:p>
        </w:tc>
        <w:tc>
          <w:tcPr>
            <w:tcW w:w="66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07B9B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0276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573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8CADA1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个税申报合规岗</w:t>
            </w:r>
          </w:p>
        </w:tc>
        <w:tc>
          <w:tcPr>
            <w:tcW w:w="18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7426B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个人所得税预扣预缴申报</w:t>
            </w:r>
          </w:p>
        </w:tc>
        <w:tc>
          <w:tcPr>
            <w:tcW w:w="3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136AF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5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180DD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个人所得税预扣预缴申报教学实训系</w:t>
            </w:r>
          </w:p>
        </w:tc>
        <w:tc>
          <w:tcPr>
            <w:tcW w:w="66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A400D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42D0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57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2FC4A54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E00B3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个人所得税生产经营所得年度汇算清缴</w:t>
            </w:r>
          </w:p>
        </w:tc>
        <w:tc>
          <w:tcPr>
            <w:tcW w:w="3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CB6BB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525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187F93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个人所得税生产经营所得年度汇算清缴教学实训系</w:t>
            </w:r>
          </w:p>
        </w:tc>
        <w:tc>
          <w:tcPr>
            <w:tcW w:w="66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387F1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3CCE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31BCB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3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236CA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5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CD8D8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6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932FA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017983A1">
      <w:pPr>
        <w:widowControl/>
        <w:numPr>
          <w:ilvl w:val="0"/>
          <w:numId w:val="0"/>
        </w:numPr>
        <w:spacing w:line="580" w:lineRule="exact"/>
        <w:ind w:firstLine="640" w:firstLineChars="200"/>
        <w:textAlignment w:val="baseline"/>
        <w:rPr>
          <w:rFonts w:hint="eastAsia" w:ascii="楷体_GB2312" w:hAnsi="宋体" w:eastAsia="楷体_GB2312" w:cs="宋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b w:val="0"/>
          <w:bCs/>
          <w:color w:val="000000"/>
          <w:kern w:val="0"/>
          <w:sz w:val="32"/>
          <w:szCs w:val="32"/>
          <w:lang w:val="en-US" w:eastAsia="zh-CN"/>
        </w:rPr>
        <w:t>（三）评分范围</w:t>
      </w:r>
    </w:p>
    <w:p w14:paraId="1A87F9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6" w:leftChars="303" w:firstLine="640" w:firstLineChars="200"/>
        <w:textAlignment w:val="baseline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1.全面数字化的电子发票开具评分点</w:t>
      </w:r>
    </w:p>
    <w:tbl>
      <w:tblPr>
        <w:tblStyle w:val="10"/>
        <w:tblW w:w="10650" w:type="dxa"/>
        <w:tblInd w:w="-9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5"/>
        <w:gridCol w:w="7475"/>
      </w:tblGrid>
      <w:tr w14:paraId="14568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93246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考核内容</w:t>
            </w:r>
          </w:p>
        </w:tc>
        <w:tc>
          <w:tcPr>
            <w:tcW w:w="74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BDBB30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评分范围（知识点、技能点）</w:t>
            </w:r>
          </w:p>
        </w:tc>
      </w:tr>
      <w:tr w14:paraId="174A0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3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4F6215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工作任务一 数电发票基础知识</w:t>
            </w:r>
          </w:p>
        </w:tc>
        <w:tc>
          <w:tcPr>
            <w:tcW w:w="7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6B2FA3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1.认识数电发票的形式、特点 2.认识数电票与传统发票区别及优缺点</w:t>
            </w:r>
          </w:p>
        </w:tc>
      </w:tr>
      <w:tr w14:paraId="2EA04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48CB8A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工作任务二 数电发票开具</w:t>
            </w:r>
          </w:p>
        </w:tc>
        <w:tc>
          <w:tcPr>
            <w:tcW w:w="7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F69AB6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1.认识数电发票开具的注意事项 2.掌握数电发票的开票流程 3.确定数电发票初始开具金额 4.调增数电发票额度 5.开具红字数电发票 6.开具蓝字发票</w:t>
            </w:r>
          </w:p>
        </w:tc>
      </w:tr>
      <w:tr w14:paraId="4235B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37A18A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工作任务三 税务数字账户</w:t>
            </w:r>
          </w:p>
        </w:tc>
        <w:tc>
          <w:tcPr>
            <w:tcW w:w="7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DD965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1.认识税务数字账户 2.发票勾选确认 3.发票查询统计 4.了解发票入账标识 5.了解发票查验 6.了解发票查验 7.了解数电票接收流程</w:t>
            </w:r>
          </w:p>
        </w:tc>
      </w:tr>
      <w:tr w14:paraId="1B620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3A338F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工作任务四 数电票开票业务涉及的相关增值税知识</w:t>
            </w:r>
          </w:p>
        </w:tc>
        <w:tc>
          <w:tcPr>
            <w:tcW w:w="7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4CF08B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掌握涉及的增值税知识</w:t>
            </w:r>
          </w:p>
        </w:tc>
      </w:tr>
    </w:tbl>
    <w:p w14:paraId="5A1CE5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6" w:leftChars="303" w:firstLine="640" w:firstLineChars="200"/>
        <w:textAlignment w:val="baseline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2.一般纳税人增值税及附加税费申报评分点</w:t>
      </w:r>
    </w:p>
    <w:tbl>
      <w:tblPr>
        <w:tblStyle w:val="10"/>
        <w:tblW w:w="10650" w:type="dxa"/>
        <w:tblInd w:w="-9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5"/>
        <w:gridCol w:w="7325"/>
      </w:tblGrid>
      <w:tr w14:paraId="6C3AD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030FDF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考核内容</w:t>
            </w:r>
          </w:p>
        </w:tc>
        <w:tc>
          <w:tcPr>
            <w:tcW w:w="7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F9BFF2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评分范围（知识点、技能点）</w:t>
            </w:r>
          </w:p>
        </w:tc>
      </w:tr>
      <w:tr w14:paraId="7105E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795B7D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工作任务一 一般货物、劳务和应税服务</w:t>
            </w:r>
          </w:p>
        </w:tc>
        <w:tc>
          <w:tcPr>
            <w:tcW w:w="73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88EAAC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1.按适用税率计税销售额 2.纳税检查调整的销售额 3.简易办法计税销售额 4.简易办法纳税检查调整的销售额 5.免、抵、退办法出口销售额 6.免税销售额 7.销项税额 8.进项税额 9.上期留抵税额 10.进项税额转出 11.免、抵、退应退税额 12.按适用税率计算的纳税检查应补缴税额 13.应抵扣税额合计 14.实际抵扣税额 15.期末留抵税额 16.简易计税办法计算的应纳税额 17.按简易计税办法计算的纳税检查应补缴税额 18.应纳税额减征额</w:t>
            </w:r>
          </w:p>
        </w:tc>
      </w:tr>
      <w:tr w14:paraId="2EC06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33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68BB68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工作任务二 即征即退一般货物、劳务和应税服务</w:t>
            </w:r>
          </w:p>
        </w:tc>
        <w:tc>
          <w:tcPr>
            <w:tcW w:w="73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D778EE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3137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926F24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工作任务三 一般计税方法计税货物及加工修理修配劳务</w:t>
            </w:r>
          </w:p>
        </w:tc>
        <w:tc>
          <w:tcPr>
            <w:tcW w:w="73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BEB483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1.开具税控增值税专用发票销售额 2.开具税控增值税专用发票销项（应纳）税额 3.开具其他发票销售额 4.开具其他发票销项（应纳）税额 5.未开具发票销售额 6.未开具发票销项（应纳）税额 7.纳税检查调整销售额 8.纳税检查调整销项（应纳）税额</w:t>
            </w:r>
          </w:p>
        </w:tc>
      </w:tr>
      <w:tr w14:paraId="1FE7C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5C18E5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工作任务四 一般计税方法计税的服务、不动产和无形资产</w:t>
            </w:r>
          </w:p>
        </w:tc>
        <w:tc>
          <w:tcPr>
            <w:tcW w:w="73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B2F8BF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02DD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3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DC2B17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工作任务五 简易计税方法货物及加工修理修配劳务</w:t>
            </w:r>
          </w:p>
        </w:tc>
        <w:tc>
          <w:tcPr>
            <w:tcW w:w="73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1C90E4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1.开具税控增值税专用发票销售额 2.开具税控增值税专用发票销项（应纳）税额 3.开具其他发票销售额 4.开具其他发票销项（应纳）税额 5.未开具发票销售额 6.未开具发票销项（应纳）税额 7.纳税检查调整销售额 8.纳税检查调整销项（应纳）税额</w:t>
            </w:r>
          </w:p>
        </w:tc>
      </w:tr>
      <w:tr w14:paraId="73506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EB97E3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工作任务六 简易计税方法计税的服务、不动产和无形资产</w:t>
            </w:r>
          </w:p>
        </w:tc>
        <w:tc>
          <w:tcPr>
            <w:tcW w:w="73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9DDFB0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1FD5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B9F15D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工作任务七 免抵退税货物及加工修理修配劳务</w:t>
            </w:r>
          </w:p>
        </w:tc>
        <w:tc>
          <w:tcPr>
            <w:tcW w:w="7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B439B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1.开具税控增值税专用发票销售额 2.开具税控增值税专用发票销项（应纳）税额 3.开具其他发票销售额 4.开具其他发票销项（应纳）税额 5.未开具发票销售额 6.未开具发票销项（应纳）税额 7.纳税检查调整销售额 8.纳税检查调整销项（应纳）税额</w:t>
            </w:r>
          </w:p>
        </w:tc>
      </w:tr>
      <w:tr w14:paraId="36A4A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3F8D3F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工作任务八 免税服务、不动产和无形资产</w:t>
            </w:r>
          </w:p>
        </w:tc>
        <w:tc>
          <w:tcPr>
            <w:tcW w:w="7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A3301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1.开具其他发票销售额 2.未开具发票销售额 3.开具其他发票销售额 4.未开具其他发票销售额 </w:t>
            </w:r>
          </w:p>
        </w:tc>
      </w:tr>
      <w:tr w14:paraId="7F151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33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F1ACD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工作任务九 申报抵扣的进项税额</w:t>
            </w:r>
          </w:p>
        </w:tc>
        <w:tc>
          <w:tcPr>
            <w:tcW w:w="7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A28CCB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1.计算认证相符的税控增值税专用发票份数、金额、税额 2.计算本期认证相符且本期申报抵扣份数、金额、税额 3.计算前期认证相符且本期申报抵扣份数、金额、税额 4.计算海关进口增值税专用缴款书份数、金额、税额 5.计算农产品收购发票或者销售发票份数、金额、税额 6.计算代扣代缴税收缴款凭证份数、税额 7.计算加计扣除农产品进项税额份数、金额、税额</w:t>
            </w:r>
          </w:p>
        </w:tc>
      </w:tr>
      <w:tr w14:paraId="5976F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33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C8063B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工作任务十 进项税额转出额</w:t>
            </w:r>
          </w:p>
        </w:tc>
        <w:tc>
          <w:tcPr>
            <w:tcW w:w="7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22DD0A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1.计算本期进项税转出额税额 2.计算免税项目用税额 3.计算集体福利、个人消费税额 4.计算非正常损失税额 5.计算简易计税方法征税项目用税额 6.计算免抵退税办法不得抵扣的进项税额 7.计算纳税检查调减进项税额 8.计算红字专用发票通知单注明的进项税 9.计算上期留抵税额抵减欠税税额 10.计算上期留抵税额退税税额 11.计算其他应作进项税额转出的情形税额</w:t>
            </w:r>
          </w:p>
        </w:tc>
      </w:tr>
      <w:tr w14:paraId="054D9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3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907202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工作任务十一 增值税税控系统专用设备费及技术维护费</w:t>
            </w:r>
          </w:p>
        </w:tc>
        <w:tc>
          <w:tcPr>
            <w:tcW w:w="7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DF15B5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1.计算本期发生额 2.计算本期应抵减税额 3.计算本期实际抵减税额 4.计算期末余额</w:t>
            </w:r>
          </w:p>
        </w:tc>
      </w:tr>
    </w:tbl>
    <w:p w14:paraId="6C1CAE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6" w:leftChars="303" w:firstLine="640" w:firstLineChars="200"/>
        <w:textAlignment w:val="baseline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3.税务数字账户（发票认证）评分点</w:t>
      </w:r>
    </w:p>
    <w:tbl>
      <w:tblPr>
        <w:tblStyle w:val="10"/>
        <w:tblW w:w="10650" w:type="dxa"/>
        <w:tblInd w:w="-95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7702"/>
      </w:tblGrid>
      <w:tr w14:paraId="2B9A53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38A42E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考核内容</w:t>
            </w:r>
          </w:p>
        </w:tc>
        <w:tc>
          <w:tcPr>
            <w:tcW w:w="7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4C4AB3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评分范围（知识点、技能点）</w:t>
            </w:r>
          </w:p>
        </w:tc>
      </w:tr>
      <w:tr w14:paraId="30B382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51B002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工作任务一 初始工作</w:t>
            </w:r>
          </w:p>
        </w:tc>
        <w:tc>
          <w:tcPr>
            <w:tcW w:w="7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E5256C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1.海关缴款书采集 2.代开农产品发票采集</w:t>
            </w:r>
          </w:p>
        </w:tc>
      </w:tr>
      <w:tr w14:paraId="28A558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F821EB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工作任务二 抵扣勾选</w:t>
            </w:r>
          </w:p>
        </w:tc>
        <w:tc>
          <w:tcPr>
            <w:tcW w:w="7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F91710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1.增值税发票勾选 2.数电票勾选 3.代开农产品发票勾选 4.自产农产品销售发票勾选 5.从小规模处购进的3%农产品专票勾选 5.海关缴款书勾选 6.代扣代缴完税凭证勾选 7.统计确认</w:t>
            </w:r>
          </w:p>
        </w:tc>
      </w:tr>
      <w:tr w14:paraId="501BA2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9F76FB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工作任务三 出口退税勾选</w:t>
            </w:r>
          </w:p>
        </w:tc>
        <w:tc>
          <w:tcPr>
            <w:tcW w:w="7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A0F5F2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1.增值税发票勾选 2.海关缴款书勾选 3.用途确认</w:t>
            </w:r>
          </w:p>
        </w:tc>
      </w:tr>
      <w:tr w14:paraId="5B4A38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3E0A92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工作任务四 代办退税勾选</w:t>
            </w:r>
          </w:p>
        </w:tc>
        <w:tc>
          <w:tcPr>
            <w:tcW w:w="7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C8D58C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1.增值税发票勾选</w:t>
            </w:r>
          </w:p>
        </w:tc>
      </w:tr>
      <w:tr w14:paraId="3BC3FC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8475D4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工作任务五 不抵扣勾选</w:t>
            </w:r>
          </w:p>
        </w:tc>
        <w:tc>
          <w:tcPr>
            <w:tcW w:w="7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59BF83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1.增值税发票勾选 2.数电票勾选 3.海关缴款书勾选 4.代扣代缴完税凭证勾选 5.不抵扣原因判断</w:t>
            </w:r>
          </w:p>
        </w:tc>
      </w:tr>
      <w:tr w14:paraId="2F9FA7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CCAC80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工作任务六 逾期抵扣勾选</w:t>
            </w:r>
          </w:p>
        </w:tc>
        <w:tc>
          <w:tcPr>
            <w:tcW w:w="7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0F55E5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1.增值税发票勾选 2.海关缴款书勾选 3.代扣代缴完税凭证勾选 4.发票信息采集</w:t>
            </w:r>
          </w:p>
        </w:tc>
      </w:tr>
      <w:tr w14:paraId="33CC13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06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01779B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勾选票错选倒扣分</w:t>
            </w:r>
          </w:p>
        </w:tc>
      </w:tr>
    </w:tbl>
    <w:p w14:paraId="7537E8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6" w:leftChars="303" w:firstLine="640" w:firstLineChars="200"/>
        <w:textAlignment w:val="baseline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4.查账征收企业所得税年度汇算清缴评分点</w:t>
      </w:r>
    </w:p>
    <w:tbl>
      <w:tblPr>
        <w:tblStyle w:val="10"/>
        <w:tblW w:w="10662" w:type="dxa"/>
        <w:tblInd w:w="-96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8362"/>
      </w:tblGrid>
      <w:tr w14:paraId="12E502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E0055A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考核内容</w:t>
            </w:r>
          </w:p>
        </w:tc>
        <w:tc>
          <w:tcPr>
            <w:tcW w:w="8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E360B4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评分范围（知识点、技能点）</w:t>
            </w:r>
          </w:p>
        </w:tc>
      </w:tr>
      <w:tr w14:paraId="2327E0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339B2A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工作任务一 企业所得税年度汇算清缴主表</w:t>
            </w:r>
          </w:p>
        </w:tc>
        <w:tc>
          <w:tcPr>
            <w:tcW w:w="8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1DE59F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1.计算营业收入、成本、税金及附加 2.计算销售费用、管理费用、财务费用 3.计算资产减值损失、公允价值变动收益、投资收益 4.计算营业外收入、支出 5.计算境外所得、应纳所得税额、应税所得抵减境内亏损、抵免所得税额 6.计算纳税调整增加额、减少额、免税、减计收入及加计扣除 7.计算所得减免、抵扣应纳税所得额、减免所得税额、抵免所得税额、弥补以前年度亏损 8.计算本年累计实际已预缴的所得税额</w:t>
            </w:r>
          </w:p>
        </w:tc>
      </w:tr>
      <w:tr w14:paraId="1F9CBF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02C3CF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工作任务二 一般企业收入明细表</w:t>
            </w:r>
          </w:p>
        </w:tc>
        <w:tc>
          <w:tcPr>
            <w:tcW w:w="8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B1276B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1.计算收入，含销售商品、提供劳务、建造合同、让渡资产使用权、销售材料、出租固定资产、出租无形资产、出租包装物和商品及其他 2.计算利得，含非流动资产处置、非货币性资产交换、债务重组、政府补助、盘盈、捐赠、罚没 </w:t>
            </w:r>
          </w:p>
        </w:tc>
      </w:tr>
      <w:tr w14:paraId="375074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7DDD96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工作任务三 一般企业成本支出明细表</w:t>
            </w:r>
          </w:p>
        </w:tc>
        <w:tc>
          <w:tcPr>
            <w:tcW w:w="8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719210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1.计算成本，含销售商品、提供劳务、建造合同、让渡资产使用权、材料销售、出租固定资产、出租无形资产、包装物出租及其他 2.计算损失，含非流动资产处置、非货币性资产交换、债务重组、非常损失、坏账、无法收回的债券股权投资 3.计算支出，含捐赠、赞助、罚没及其他</w:t>
            </w:r>
          </w:p>
        </w:tc>
      </w:tr>
      <w:tr w14:paraId="2C83D0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2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8DC4B7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工作任务四 期间费用明细表</w:t>
            </w:r>
          </w:p>
        </w:tc>
        <w:tc>
          <w:tcPr>
            <w:tcW w:w="8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A90449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.计算费用，含劳务费、咨询顾问费、业务招待费、广告费和业务宣传费、佣金和手续费、资产折旧摊销费、办公费、董事会费、租赁费、诉讼费、差旅费、保险费、运输仓储费、修理费、包装费、技术转让费、研究费用、各项税费 2.计算财产损耗、盘亏及毁损损失 3.计算各项税费、利息收支、汇兑差额、现金折扣及其他</w:t>
            </w:r>
          </w:p>
        </w:tc>
      </w:tr>
      <w:tr w14:paraId="77797F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2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5A29D7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工作任务五 纳税调整项目明细表</w:t>
            </w:r>
          </w:p>
        </w:tc>
        <w:tc>
          <w:tcPr>
            <w:tcW w:w="8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A33ABC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1.计算投资收益、交易性金融资产初始投资调整 2.计算公允价值变动净损益、不征税收入、销售折扣、折让和退回、视同销售成本、职工薪酬、业务招待费支出、广告费和业务宣传费支出 3.计算支出，含捐赠支出、利息支出、罚金、罚款和被没收财物的损失、税收滞纳金、加收利息、赞助支出、佣金和手续费支出、与取得收入无关的支出、境外所得分摊的共同支出 4.计算与未实现融资收益相关在当期确认的财务费用、不征税收入用于支出所形成的费用、资产折旧、摊销、资产减值准备金、资产损失、跨期扣除项目</w:t>
            </w:r>
          </w:p>
        </w:tc>
      </w:tr>
      <w:tr w14:paraId="1FE624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0B7F53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工作任务六 投资收益纳税调整明细表</w:t>
            </w:r>
          </w:p>
        </w:tc>
        <w:tc>
          <w:tcPr>
            <w:tcW w:w="8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8D7E71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1.计算交易性金融资产、可供出售金融资产 2.计算投资，含持有至到期、长期股权债券 </w:t>
            </w:r>
          </w:p>
        </w:tc>
      </w:tr>
      <w:tr w14:paraId="56B105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E44D57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工作任务七 政策性搬迁纳税调整明细表</w:t>
            </w:r>
          </w:p>
        </w:tc>
        <w:tc>
          <w:tcPr>
            <w:tcW w:w="8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A45A2C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1.计算补偿，含对被征用资产价值的补偿、因搬迁安置而给予的补偿、对停产停业形成的损失而给予的补偿、资产搬迁过程中遭到毁损而取得的保险赔款及其他 2.计算搬迁资产处置收入、安置职工实际发生的费用、停工期间支付给职工的工资及福利费、临时存放搬迁资产而发生的费用、各类资产搬迁安装费用、其他与搬迁相关的费用 3.计算搬迁资产处置支出、计入当期损益的搬迁收益或损失、以前年度搬迁损失当期扣除金额</w:t>
            </w:r>
          </w:p>
        </w:tc>
      </w:tr>
      <w:tr w14:paraId="34AE6F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0ED96D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工作任务八 专项用途财政性资金纳税调整明细表</w:t>
            </w:r>
          </w:p>
        </w:tc>
        <w:tc>
          <w:tcPr>
            <w:tcW w:w="8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A34F79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1.计算资金，含财政性资金、符合不征税收入条件的财政性资金 2.计算支出，含以前年度、本年支出 3.计算本年结余情况 </w:t>
            </w:r>
          </w:p>
        </w:tc>
      </w:tr>
      <w:tr w14:paraId="30DF13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7EEB6B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工作任务九 捐赠支出及纳税调整明细表</w:t>
            </w:r>
          </w:p>
        </w:tc>
        <w:tc>
          <w:tcPr>
            <w:tcW w:w="8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F90AC2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1.计算捐赠，含全额扣除的公益性、非公益性、限额扣除的公益性捐赠</w:t>
            </w:r>
          </w:p>
        </w:tc>
      </w:tr>
    </w:tbl>
    <w:p w14:paraId="5F2B1D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6" w:leftChars="303" w:firstLine="640" w:firstLineChars="200"/>
        <w:textAlignment w:val="baseline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5.个人所得税预扣预缴申报评分点</w:t>
      </w:r>
    </w:p>
    <w:tbl>
      <w:tblPr>
        <w:tblStyle w:val="10"/>
        <w:tblW w:w="5791" w:type="pct"/>
        <w:tblInd w:w="-95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8"/>
        <w:gridCol w:w="6799"/>
      </w:tblGrid>
      <w:tr w14:paraId="7B7CDB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17155B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考核内容</w:t>
            </w:r>
          </w:p>
        </w:tc>
        <w:tc>
          <w:tcPr>
            <w:tcW w:w="34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E24C93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评分范围（知识点、技能点）</w:t>
            </w:r>
          </w:p>
        </w:tc>
      </w:tr>
      <w:tr w14:paraId="312828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054F7A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工作领域一 自然人税收管理平台数据初始化与信息采集</w:t>
            </w:r>
          </w:p>
        </w:tc>
        <w:tc>
          <w:tcPr>
            <w:tcW w:w="34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0E8389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1.人员信息采集 2.设置公积金、月平均工资上限3.确认基础人员数据，如类型（雇员/非雇员）、姓名、身份证号、入职时间等 4.人员信息填写报送</w:t>
            </w:r>
          </w:p>
          <w:p w14:paraId="7A040C6D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5.专项附加扣除填报（子女教育、继续教育、大病医疗、住房贷款利息、住房租金和赡养老人、婴幼儿照护）</w:t>
            </w:r>
          </w:p>
        </w:tc>
      </w:tr>
      <w:tr w14:paraId="208B99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1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46F0FC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工作领域二 综合所得实务处理</w:t>
            </w:r>
          </w:p>
        </w:tc>
        <w:tc>
          <w:tcPr>
            <w:tcW w:w="34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BA73AA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1.正常工资薪金填报 2.全年一次性奖金收入填报 3.内退一次性补偿金填报 4.年金申报 5.解除劳动合同一次性补偿金填报 6.央企负责人绩效薪金递延兑现收入和任期奖励填报 7.单位低价向职工售房填报 8.劳务报酬（保险营销员、证券经纪人、其他连续劳务、一般劳务、其他非连续劳务）填报 9.稿酬所得填报 10.特许权使用费填报 11.提前退休一次性补贴填报 12.个人股权激励收入填报 13.税收递延型商业养老金填报</w:t>
            </w:r>
          </w:p>
        </w:tc>
      </w:tr>
      <w:tr w14:paraId="3893FB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5B2F11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工作领域三 分类所得实务处理</w:t>
            </w:r>
          </w:p>
        </w:tc>
        <w:tc>
          <w:tcPr>
            <w:tcW w:w="34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EC4358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1.利息股息红利所得填报 2.财产租赁填报 3.财产转让填报 4.偶然所得填报</w:t>
            </w:r>
          </w:p>
        </w:tc>
      </w:tr>
      <w:tr w14:paraId="7AB32B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2AE29A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工作领域四 非居民所得实务处理</w:t>
            </w:r>
          </w:p>
        </w:tc>
        <w:tc>
          <w:tcPr>
            <w:tcW w:w="34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0D3921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1.工资薪金所得申报，含无住所个人正常工资薪金、无住所个人数月奖金、解除劳动合同一次性补偿金、个人股权激励收入、税收递延型商业养老金 2.劳务报酬所得填写申报 3.稿酬所得填写申报 4.特许权使用费所得填写申报 5.利息股息红利所得填写申报 6.财产租赁所得填写申报 7.财产转让所得填写申报 8.偶然所得填写申报</w:t>
            </w:r>
          </w:p>
        </w:tc>
      </w:tr>
      <w:tr w14:paraId="1E4570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352DEE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工作领域五 限售股所得实务处理</w:t>
            </w:r>
          </w:p>
        </w:tc>
        <w:tc>
          <w:tcPr>
            <w:tcW w:w="34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883851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1.限售股转让所得报告表填写申报</w:t>
            </w:r>
          </w:p>
        </w:tc>
      </w:tr>
      <w:tr w14:paraId="661B15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C4300B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工作领域六 税款缴纳及手续费实务处理</w:t>
            </w:r>
          </w:p>
        </w:tc>
        <w:tc>
          <w:tcPr>
            <w:tcW w:w="34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E49D07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1.税款缴纳处理 </w:t>
            </w:r>
          </w:p>
          <w:p w14:paraId="5F45049B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2.手续费缴费处理</w:t>
            </w:r>
          </w:p>
        </w:tc>
      </w:tr>
      <w:tr w14:paraId="48BB0A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00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7505B1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参考1+X个税计算职业技能等级证书标准和个税计算中级考试大纲</w:t>
            </w:r>
          </w:p>
        </w:tc>
      </w:tr>
    </w:tbl>
    <w:p w14:paraId="25D439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6" w:leftChars="303" w:firstLine="640" w:firstLineChars="200"/>
        <w:textAlignment w:val="baseline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6.个人所得税生产经营所得年度汇算清缴评分点</w:t>
      </w:r>
    </w:p>
    <w:tbl>
      <w:tblPr>
        <w:tblStyle w:val="10"/>
        <w:tblW w:w="10625" w:type="dxa"/>
        <w:tblInd w:w="-95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7"/>
        <w:gridCol w:w="7818"/>
      </w:tblGrid>
      <w:tr w14:paraId="03DB80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8BD44F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考核内容</w:t>
            </w:r>
          </w:p>
        </w:tc>
        <w:tc>
          <w:tcPr>
            <w:tcW w:w="7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A0D092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评分范围（知识点、技能点）</w:t>
            </w:r>
          </w:p>
        </w:tc>
      </w:tr>
      <w:tr w14:paraId="233707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C330E0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工作任务一 个人所得税生产经营所得（A表）</w:t>
            </w:r>
          </w:p>
        </w:tc>
        <w:tc>
          <w:tcPr>
            <w:tcW w:w="7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1F9341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1.征收方式判断 2.计算项目，含收入总额、成本费用、利润总额、年度亏损、允许扣除的个人费用及其他扣除、准予扣除的捐赠额、应纳税所得额 3.应税所得税率判断 4.合伙企业个人合伙人分配比例判断 5.税率判断 </w:t>
            </w:r>
          </w:p>
        </w:tc>
      </w:tr>
      <w:tr w14:paraId="47128E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643A47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工作任务二 个人所得税生产经营所得（B表）</w:t>
            </w:r>
          </w:p>
        </w:tc>
        <w:tc>
          <w:tcPr>
            <w:tcW w:w="7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8A9905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1.计算项目，含收入总额、国债利息收入、成本费用、利润总额、允许扣除的个人费用及其他扣除、投资抵扣、准予扣除的个人捐赠支出、应纳税所得额 2.纳税调整增加额、纳税调整减少额判断，含超过规定标准的扣除项目金额、不允许扣除的项目金额 3.合伙企业个人合伙人分配比例判断 </w:t>
            </w:r>
          </w:p>
        </w:tc>
      </w:tr>
      <w:tr w14:paraId="19AF05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346FF0"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参考1+X个税计算职业技能等级证书标准和个税计算中级考试大纲</w:t>
            </w:r>
          </w:p>
        </w:tc>
      </w:tr>
    </w:tbl>
    <w:p w14:paraId="7A40F10B">
      <w:pPr>
        <w:pStyle w:val="16"/>
        <w:pageBreakBefore w:val="0"/>
        <w:widowControl/>
        <w:wordWrap/>
        <w:overflowPunct/>
        <w:topLinePunct w:val="0"/>
        <w:bidi w:val="0"/>
        <w:spacing w:line="560" w:lineRule="exact"/>
        <w:ind w:left="0" w:leftChars="0" w:firstLine="0" w:firstLineChars="0"/>
        <w:textAlignment w:val="baseline"/>
        <w:rPr>
          <w:rFonts w:hint="eastAsia" w:ascii="方正楷体_GB2312" w:hAnsi="方正楷体_GB2312" w:eastAsia="方正楷体_GB2312" w:cs="方正楷体_GB2312"/>
          <w:color w:val="000000"/>
          <w:kern w:val="0"/>
          <w:sz w:val="32"/>
          <w:szCs w:val="32"/>
        </w:rPr>
      </w:pPr>
    </w:p>
    <w:p w14:paraId="682F5B3B">
      <w:pPr>
        <w:pStyle w:val="16"/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left="570" w:leftChars="0"/>
        <w:textAlignment w:val="baseline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九、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奖项设置</w:t>
      </w:r>
    </w:p>
    <w:p w14:paraId="5B5098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baseline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b w:val="0"/>
          <w:bCs/>
          <w:color w:val="000000"/>
          <w:kern w:val="0"/>
          <w:sz w:val="32"/>
          <w:szCs w:val="32"/>
          <w:lang w:val="en-US" w:eastAsia="zh-CN"/>
        </w:rPr>
        <w:t>（一）参赛团队团体奖</w:t>
      </w:r>
    </w:p>
    <w:p w14:paraId="28AC4B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6" w:leftChars="303" w:firstLine="640" w:firstLineChars="200"/>
        <w:textAlignment w:val="baseline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本次大赛设一、二、三等奖，按照实际省赛参赛队数量为基数，一等奖占比10%，二等奖占比20%，三等奖占比30%。</w:t>
      </w:r>
    </w:p>
    <w:p w14:paraId="7A0443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baseline"/>
        <w:rPr>
          <w:rFonts w:hint="eastAsia" w:ascii="楷体_GB2312" w:hAnsi="宋体" w:eastAsia="楷体_GB2312" w:cs="宋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b w:val="0"/>
          <w:bCs/>
          <w:color w:val="000000"/>
          <w:kern w:val="0"/>
          <w:sz w:val="32"/>
          <w:szCs w:val="32"/>
          <w:lang w:val="en-US" w:eastAsia="zh-CN"/>
        </w:rPr>
        <w:t>（二）优秀指导教师奖</w:t>
      </w:r>
    </w:p>
    <w:p w14:paraId="565344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6" w:leftChars="303" w:firstLine="640" w:firstLineChars="200"/>
        <w:textAlignment w:val="baseline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获得省赛团体一等奖、二等奖的参赛队指导教师可授予“优秀指导教师奖”荣誉证书。</w:t>
      </w:r>
    </w:p>
    <w:p w14:paraId="7C7AF6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baseline"/>
        <w:rPr>
          <w:rFonts w:hint="eastAsia" w:ascii="楷体_GB2312" w:hAnsi="宋体" w:eastAsia="楷体_GB2312" w:cs="宋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b w:val="0"/>
          <w:bCs/>
          <w:color w:val="000000"/>
          <w:kern w:val="0"/>
          <w:sz w:val="32"/>
          <w:szCs w:val="32"/>
          <w:lang w:val="en-US" w:eastAsia="zh-CN"/>
        </w:rPr>
        <w:t>（三）优秀组织奖</w:t>
      </w:r>
    </w:p>
    <w:p w14:paraId="1A69F067">
      <w:pPr>
        <w:pStyle w:val="6"/>
        <w:numPr>
          <w:ilvl w:val="0"/>
          <w:numId w:val="0"/>
        </w:numPr>
        <w:tabs>
          <w:tab w:val="center" w:pos="4156"/>
        </w:tabs>
        <w:ind w:firstLine="1280" w:firstLineChars="400"/>
        <w:rPr>
          <w:rFonts w:hint="default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授予省赛承办院校“优秀组织奖”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荣誉证书。</w:t>
      </w:r>
    </w:p>
    <w:p w14:paraId="348EDC46">
      <w:pPr>
        <w:pStyle w:val="16"/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left="570" w:leftChars="0"/>
        <w:textAlignment w:val="baseline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十、申诉与仲裁</w:t>
      </w:r>
    </w:p>
    <w:p w14:paraId="53855C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6" w:leftChars="303" w:firstLine="640" w:firstLineChars="200"/>
        <w:textAlignment w:val="baseline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本赛项在比赛过程中若出现有失公正或有关人员违规等现象，参赛队领队可在比赛结束后2小时之内向仲裁组提交申诉书（纸质版拍照形成电子版）。申诉书应对申诉事件的过程、发生时间、涉及人员、申诉依据、结果等进行充分、实事求是地叙述，并由领队亲笔签名。无申诉不予受理。赛项仲裁工作组在接到申诉后的2小时内组织复议，并及时反馈复议结果。赛项仲裁工作组仲裁结果为最终结果。</w:t>
      </w:r>
    </w:p>
    <w:p w14:paraId="67A54092">
      <w:pPr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left="570" w:leftChars="0"/>
        <w:textAlignment w:val="baseline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十一、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联系方式</w:t>
      </w:r>
    </w:p>
    <w:p w14:paraId="337E2479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6" w:leftChars="303" w:firstLine="640" w:firstLineChars="200"/>
        <w:textAlignment w:val="auto"/>
        <w:rPr>
          <w:rFonts w:hint="eastAsia" w:ascii="仿宋_GB2312" w:hAnsi="宋体" w:eastAsia="仿宋_GB2312" w:cs="宋体"/>
          <w:bCs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snapToGrid/>
          <w:color w:val="000000"/>
          <w:kern w:val="0"/>
          <w:sz w:val="32"/>
          <w:szCs w:val="32"/>
          <w:lang w:val="en-US" w:eastAsia="zh-CN" w:bidi="ar-SA"/>
        </w:rPr>
        <w:t>本竞赛项目的最终解释权归大赛组委会。</w:t>
      </w:r>
    </w:p>
    <w:p w14:paraId="34581068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6" w:leftChars="303" w:firstLine="640" w:firstLineChars="200"/>
        <w:textAlignment w:val="auto"/>
        <w:rPr>
          <w:rFonts w:hint="default" w:ascii="仿宋_GB2312" w:hAnsi="宋体" w:eastAsia="仿宋_GB2312" w:cs="宋体"/>
          <w:bCs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snapToGrid/>
          <w:color w:val="000000"/>
          <w:kern w:val="0"/>
          <w:sz w:val="32"/>
          <w:szCs w:val="32"/>
          <w:lang w:val="en-US" w:eastAsia="zh-CN" w:bidi="ar-SA"/>
        </w:rPr>
        <w:t>大赛组委会联系方式：赵卓娅 18538771903</w:t>
      </w:r>
    </w:p>
    <w:p w14:paraId="52979E70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6" w:leftChars="303" w:firstLine="3840" w:firstLineChars="1200"/>
        <w:textAlignment w:val="auto"/>
        <w:rPr>
          <w:rFonts w:hint="eastAsia" w:ascii="仿宋_GB2312" w:hAnsi="宋体" w:eastAsia="仿宋_GB2312" w:cs="宋体"/>
          <w:bCs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snapToGrid/>
          <w:color w:val="000000"/>
          <w:kern w:val="0"/>
          <w:sz w:val="32"/>
          <w:szCs w:val="32"/>
          <w:lang w:val="en-US" w:eastAsia="zh-CN" w:bidi="ar-SA"/>
        </w:rPr>
        <w:t>蔡廷凯 13837165228</w:t>
      </w:r>
    </w:p>
    <w:p w14:paraId="3B89C905">
      <w:pPr>
        <w:adjustRightInd w:val="0"/>
        <w:snapToGrid w:val="0"/>
        <w:spacing w:line="560" w:lineRule="exact"/>
        <w:ind w:firstLine="1280" w:firstLineChars="400"/>
        <w:rPr>
          <w:rFonts w:hint="default" w:ascii="仿宋_GB2312" w:hAnsi="宋体" w:eastAsia="仿宋_GB2312" w:cs="宋体"/>
          <w:bCs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snapToGrid/>
          <w:color w:val="000000"/>
          <w:kern w:val="0"/>
          <w:sz w:val="32"/>
          <w:szCs w:val="32"/>
          <w:lang w:val="en-US" w:eastAsia="zh-CN" w:bidi="ar-SA"/>
        </w:rPr>
        <w:t>大赛官网：http://zhsw.gssrz.com</w:t>
      </w:r>
    </w:p>
    <w:p w14:paraId="1248BFFC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6" w:leftChars="303" w:firstLine="640" w:firstLineChars="200"/>
        <w:textAlignment w:val="auto"/>
        <w:rPr>
          <w:rFonts w:hint="eastAsia" w:ascii="仿宋_GB2312" w:hAnsi="宋体" w:eastAsia="仿宋_GB2312" w:cs="宋体"/>
          <w:bCs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snapToGrid/>
          <w:color w:val="000000"/>
          <w:kern w:val="0"/>
          <w:sz w:val="32"/>
          <w:szCs w:val="32"/>
          <w:lang w:val="en-US" w:eastAsia="zh-CN" w:bidi="ar-SA"/>
        </w:rPr>
        <w:t xml:space="preserve">联系邮箱：dasai@caidao8.com      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BB6EB5-09B7-440C-8660-E9423C8487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2D60B953-F90E-476C-845D-C4687D3A4BC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6FFEF3F-1A3C-4140-A0FB-F208287CDF4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9B471C35-DEBE-4CB7-B058-3611346AF8E0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BB03A64C-97A1-4FF5-A079-55358F554303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0814995C-3CE4-4392-A4F0-2D221F14A462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30CD9">
    <w:pPr>
      <w:pStyle w:val="7"/>
      <w:jc w:val="right"/>
      <w:rPr>
        <w:rFonts w:asciiTheme="majorEastAsia" w:hAnsiTheme="majorEastAsia" w:eastAsiaTheme="majorEastAsia"/>
        <w:sz w:val="28"/>
        <w:szCs w:val="28"/>
      </w:rPr>
    </w:pPr>
    <w:r>
      <w:rPr>
        <w:rFonts w:hint="eastAsia" w:asciiTheme="majorEastAsia" w:hAnsiTheme="majorEastAsia" w:eastAsiaTheme="majorEastAsia"/>
        <w:sz w:val="28"/>
        <w:szCs w:val="28"/>
      </w:rPr>
      <w:t xml:space="preserve"> </w:t>
    </w:r>
    <w:sdt>
      <w:sdtPr>
        <w:rPr>
          <w:rFonts w:asciiTheme="majorEastAsia" w:hAnsiTheme="majorEastAsia" w:eastAsiaTheme="majorEastAsia"/>
          <w:sz w:val="28"/>
          <w:szCs w:val="28"/>
        </w:rPr>
        <w:id w:val="-472060941"/>
      </w:sdtPr>
      <w:sdtEndPr>
        <w:rPr>
          <w:rFonts w:asciiTheme="majorEastAsia" w:hAnsiTheme="majorEastAsia" w:eastAsiaTheme="majorEastAsia"/>
          <w:sz w:val="28"/>
          <w:szCs w:val="28"/>
        </w:rPr>
      </w:sdtEndPr>
      <w:sdtContent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EAB9C">
    <w:pPr>
      <w:pStyle w:val="7"/>
      <w:rPr>
        <w:rFonts w:asciiTheme="majorEastAsia" w:hAnsiTheme="majorEastAsia" w:eastAsiaTheme="majorEastAsia"/>
        <w:sz w:val="30"/>
        <w:szCs w:val="30"/>
      </w:rPr>
    </w:pPr>
    <w:sdt>
      <w:sdtPr>
        <w:rPr>
          <w:rFonts w:asciiTheme="majorEastAsia" w:hAnsiTheme="majorEastAsia" w:eastAsiaTheme="majorEastAsia"/>
          <w:sz w:val="30"/>
          <w:szCs w:val="30"/>
        </w:rPr>
        <w:id w:val="793792982"/>
      </w:sdtPr>
      <w:sdtEndPr>
        <w:rPr>
          <w:rFonts w:asciiTheme="majorEastAsia" w:hAnsiTheme="majorEastAsia" w:eastAsiaTheme="majorEastAsia"/>
          <w:sz w:val="30"/>
          <w:szCs w:val="30"/>
        </w:rPr>
      </w:sdtEndPr>
      <w:sdtContent>
        <w:r>
          <w:rPr>
            <w:rFonts w:asciiTheme="majorEastAsia" w:hAnsiTheme="majorEastAsia" w:eastAsiaTheme="majorEastAsia"/>
            <w:sz w:val="30"/>
            <w:szCs w:val="30"/>
          </w:rPr>
          <w:fldChar w:fldCharType="begin"/>
        </w:r>
        <w:r>
          <w:rPr>
            <w:rFonts w:asciiTheme="majorEastAsia" w:hAnsiTheme="majorEastAsia" w:eastAsiaTheme="majorEastAsia"/>
            <w:sz w:val="30"/>
            <w:szCs w:val="30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30"/>
            <w:szCs w:val="30"/>
          </w:rPr>
          <w:fldChar w:fldCharType="separate"/>
        </w:r>
        <w:r>
          <w:rPr>
            <w:rFonts w:asciiTheme="majorEastAsia" w:hAnsiTheme="majorEastAsia" w:eastAsiaTheme="majorEastAsia"/>
            <w:sz w:val="30"/>
            <w:szCs w:val="30"/>
          </w:rPr>
          <w:t>2</w:t>
        </w:r>
        <w:r>
          <w:rPr>
            <w:rFonts w:asciiTheme="majorEastAsia" w:hAnsiTheme="majorEastAsia" w:eastAsiaTheme="majorEastAsia"/>
            <w:sz w:val="30"/>
            <w:szCs w:val="30"/>
          </w:rPr>
          <w:fldChar w:fldCharType="end"/>
        </w:r>
      </w:sdtContent>
    </w:sdt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C88F9A"/>
    <w:multiLevelType w:val="singleLevel"/>
    <w:tmpl w:val="A5C88F9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BCD32AF"/>
    <w:multiLevelType w:val="singleLevel"/>
    <w:tmpl w:val="6BCD32A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jNmFlNTcxYjNjNjg1Y2ExYWVhZTI3ZDAxYzY1NDAifQ=="/>
  </w:docVars>
  <w:rsids>
    <w:rsidRoot w:val="00172A27"/>
    <w:rsid w:val="00032DA8"/>
    <w:rsid w:val="00082600"/>
    <w:rsid w:val="000F3D25"/>
    <w:rsid w:val="000F45AB"/>
    <w:rsid w:val="00106AAB"/>
    <w:rsid w:val="00151FF7"/>
    <w:rsid w:val="00184BA0"/>
    <w:rsid w:val="002B672C"/>
    <w:rsid w:val="002F0A6C"/>
    <w:rsid w:val="002F5922"/>
    <w:rsid w:val="00335E92"/>
    <w:rsid w:val="0034497C"/>
    <w:rsid w:val="004451AA"/>
    <w:rsid w:val="00462793"/>
    <w:rsid w:val="0048537C"/>
    <w:rsid w:val="004B3D78"/>
    <w:rsid w:val="004E6107"/>
    <w:rsid w:val="005A2478"/>
    <w:rsid w:val="005F79EB"/>
    <w:rsid w:val="006015F9"/>
    <w:rsid w:val="00762C9F"/>
    <w:rsid w:val="0079691D"/>
    <w:rsid w:val="007B699E"/>
    <w:rsid w:val="007D4ED5"/>
    <w:rsid w:val="00820F55"/>
    <w:rsid w:val="008461F7"/>
    <w:rsid w:val="00880E4F"/>
    <w:rsid w:val="008B084A"/>
    <w:rsid w:val="009F07B7"/>
    <w:rsid w:val="00A0176C"/>
    <w:rsid w:val="00A65485"/>
    <w:rsid w:val="00A664EE"/>
    <w:rsid w:val="00AE14A4"/>
    <w:rsid w:val="00B038C4"/>
    <w:rsid w:val="00B929FC"/>
    <w:rsid w:val="00C52878"/>
    <w:rsid w:val="00CB7ABD"/>
    <w:rsid w:val="00CF256C"/>
    <w:rsid w:val="00D64DC8"/>
    <w:rsid w:val="02E61529"/>
    <w:rsid w:val="07561755"/>
    <w:rsid w:val="1C643AEE"/>
    <w:rsid w:val="1DED263A"/>
    <w:rsid w:val="22081DD5"/>
    <w:rsid w:val="245D2237"/>
    <w:rsid w:val="25C441CC"/>
    <w:rsid w:val="2A3C0690"/>
    <w:rsid w:val="2A600C13"/>
    <w:rsid w:val="35303584"/>
    <w:rsid w:val="493B2071"/>
    <w:rsid w:val="590A1958"/>
    <w:rsid w:val="5E372CB0"/>
    <w:rsid w:val="5E985D27"/>
    <w:rsid w:val="65927FCE"/>
    <w:rsid w:val="6F687D73"/>
    <w:rsid w:val="6FFE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0"/>
    <w:pPr>
      <w:keepNext/>
      <w:keepLines/>
      <w:spacing w:beforeLines="100" w:afterLines="0" w:line="312" w:lineRule="auto"/>
      <w:outlineLvl w:val="0"/>
    </w:pPr>
    <w:rPr>
      <w:rFonts w:hint="default" w:eastAsia="黑体"/>
      <w:b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widowControl w:val="0"/>
      <w:suppressLineNumbers w:val="0"/>
      <w:kinsoku/>
      <w:autoSpaceDE w:val="0"/>
      <w:autoSpaceDN w:val="0"/>
      <w:adjustRightInd/>
      <w:snapToGrid/>
      <w:spacing w:before="100" w:beforeAutospacing="0" w:after="100" w:afterAutospacing="0" w:line="360" w:lineRule="auto"/>
      <w:jc w:val="left"/>
      <w:textAlignment w:val="auto"/>
      <w:outlineLvl w:val="1"/>
    </w:pPr>
    <w:rPr>
      <w:rFonts w:hint="default" w:ascii="Arial" w:hAnsi="Arial" w:eastAsia="黑体" w:cs="仿宋"/>
      <w:b/>
      <w:bCs/>
      <w:snapToGrid/>
      <w:color w:val="auto"/>
      <w:kern w:val="0"/>
      <w:sz w:val="32"/>
      <w:szCs w:val="32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widowControl w:val="0"/>
      <w:suppressLineNumbers w:val="0"/>
      <w:kinsoku w:val="0"/>
      <w:autoSpaceDE w:val="0"/>
      <w:autoSpaceDN w:val="0"/>
      <w:adjustRightInd w:val="0"/>
      <w:snapToGrid w:val="0"/>
      <w:spacing w:before="0" w:beforeAutospacing="0" w:after="0" w:afterAutospacing="0" w:line="312" w:lineRule="auto"/>
      <w:ind w:left="0" w:right="0"/>
      <w:jc w:val="left"/>
      <w:textAlignment w:val="baseline"/>
      <w:outlineLvl w:val="2"/>
    </w:pPr>
    <w:rPr>
      <w:rFonts w:hint="default" w:ascii="Arial" w:hAnsi="Arial" w:eastAsia="等线" w:cs="Arial"/>
      <w:b/>
      <w:bCs/>
      <w:snapToGrid/>
      <w:color w:val="000000"/>
      <w:kern w:val="0"/>
      <w:sz w:val="28"/>
      <w:szCs w:val="28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nhideWhenUsed/>
    <w:qFormat/>
    <w:uiPriority w:val="0"/>
    <w:pPr>
      <w:spacing w:beforeLines="0" w:afterLines="0"/>
    </w:pPr>
    <w:rPr>
      <w:rFonts w:hint="eastAsia" w:ascii="楷体" w:hAnsi="楷体" w:eastAsia="楷体" w:cs="楷体"/>
      <w:sz w:val="28"/>
      <w:szCs w:val="18"/>
    </w:rPr>
  </w:style>
  <w:style w:type="paragraph" w:styleId="6">
    <w:name w:val="List 2"/>
    <w:basedOn w:val="1"/>
    <w:unhideWhenUsed/>
    <w:qFormat/>
    <w:uiPriority w:val="0"/>
    <w:pPr>
      <w:widowControl w:val="0"/>
      <w:adjustRightInd/>
      <w:snapToGrid/>
      <w:spacing w:beforeLines="0" w:afterLines="0"/>
      <w:textAlignment w:val="auto"/>
    </w:pPr>
    <w:rPr>
      <w:rFonts w:hint="eastAsia" w:ascii="等线" w:hAnsi="等线" w:cs="仿宋"/>
      <w:snapToGrid/>
      <w:color w:val="auto"/>
      <w:sz w:val="22"/>
      <w:szCs w:val="22"/>
      <w:lang w:val="zh-CN" w:eastAsia="zh-CN" w:bidi="zh-CN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rPr>
      <w:sz w:val="24"/>
    </w:rPr>
  </w:style>
  <w:style w:type="character" w:customStyle="1" w:styleId="12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7"/>
    <w:qFormat/>
    <w:uiPriority w:val="99"/>
    <w:rPr>
      <w:sz w:val="18"/>
      <w:szCs w:val="18"/>
    </w:rPr>
  </w:style>
  <w:style w:type="paragraph" w:customStyle="1" w:styleId="14">
    <w:name w:val="Body text|1"/>
    <w:basedOn w:val="1"/>
    <w:link w:val="15"/>
    <w:unhideWhenUsed/>
    <w:qFormat/>
    <w:uiPriority w:val="0"/>
    <w:rPr>
      <w:rFonts w:ascii="MingLiU" w:hAnsi="MingLiU" w:eastAsia="MingLiU"/>
      <w:sz w:val="20"/>
      <w:szCs w:val="24"/>
      <w:lang w:val="zh-TW" w:eastAsia="zh-TW"/>
    </w:rPr>
  </w:style>
  <w:style w:type="character" w:customStyle="1" w:styleId="15">
    <w:name w:val="Body text|1_"/>
    <w:basedOn w:val="11"/>
    <w:link w:val="14"/>
    <w:unhideWhenUsed/>
    <w:qFormat/>
    <w:uiPriority w:val="0"/>
    <w:rPr>
      <w:rFonts w:ascii="MingLiU" w:hAnsi="MingLiU" w:eastAsia="MingLiU"/>
      <w:sz w:val="20"/>
      <w:szCs w:val="24"/>
      <w:lang w:val="zh-TW" w:eastAsia="zh-TW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10"/>
    <w:basedOn w:val="11"/>
    <w:qFormat/>
    <w:uiPriority w:val="0"/>
    <w:rPr>
      <w:rFonts w:hint="default" w:ascii="Times New Roman" w:hAnsi="Times New Roman" w:cs="Times New Roman"/>
    </w:rPr>
  </w:style>
  <w:style w:type="character" w:customStyle="1" w:styleId="18">
    <w:name w:val="15"/>
    <w:basedOn w:val="11"/>
    <w:qFormat/>
    <w:uiPriority w:val="0"/>
    <w:rPr>
      <w:rFonts w:hint="default" w:ascii="仿宋_GB2312" w:eastAsia="仿宋_GB2312" w:cs="仿宋_GB2312"/>
      <w:b/>
      <w:bCs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7461</Words>
  <Characters>7864</Characters>
  <Lines>1</Lines>
  <Paragraphs>1</Paragraphs>
  <TotalTime>7</TotalTime>
  <ScaleCrop>false</ScaleCrop>
  <LinksUpToDate>false</LinksUpToDate>
  <CharactersWithSpaces>8128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2024-04-01T03:18:00Z</dcterms:created>
  <dc:creator>Yutao Zheng</dc:creator>
  <cp:lastModifiedBy>王玉珍</cp:lastModifiedBy>
  <dcterms:modified xsi:type="dcterms:W3CDTF">2024-08-27T13:35:39Z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2CEFF772503D4397895987F34F5445A1_13</vt:lpwstr>
  </property>
</Properties>
</file>